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88"/>
      </w:pPr>
      <w:r>
        <w:rPr/>
        <w:t>Chapter</w:t>
      </w:r>
      <w:r>
        <w:rPr>
          <w:spacing w:val="-10"/>
        </w:rPr>
        <w:t> </w:t>
      </w:r>
      <w:r>
        <w:rPr>
          <w:spacing w:val="-2"/>
        </w:rPr>
        <w:t>18.00</w:t>
      </w:r>
    </w:p>
    <w:p>
      <w:pPr>
        <w:pStyle w:val="BodyText"/>
        <w:spacing w:before="3"/>
        <w:rPr>
          <w:b/>
          <w:sz w:val="25"/>
        </w:rPr>
      </w:pPr>
    </w:p>
    <w:p>
      <w:pPr>
        <w:spacing w:line="491" w:lineRule="auto" w:before="0"/>
        <w:ind w:left="2437" w:right="2455" w:firstLine="0"/>
        <w:jc w:val="center"/>
        <w:rPr>
          <w:b/>
          <w:sz w:val="24"/>
        </w:rPr>
      </w:pPr>
      <w:r>
        <w:rPr>
          <w:b/>
          <w:sz w:val="24"/>
        </w:rPr>
        <w:t>Transmission</w:t>
      </w:r>
      <w:r>
        <w:rPr>
          <w:b/>
          <w:spacing w:val="-7"/>
          <w:sz w:val="24"/>
        </w:rPr>
        <w:t> </w:t>
      </w:r>
      <w:r>
        <w:rPr>
          <w:b/>
          <w:sz w:val="24"/>
        </w:rPr>
        <w:t>of</w:t>
      </w:r>
      <w:r>
        <w:rPr>
          <w:b/>
          <w:spacing w:val="-3"/>
          <w:sz w:val="24"/>
        </w:rPr>
        <w:t> </w:t>
      </w:r>
      <w:r>
        <w:rPr>
          <w:b/>
          <w:sz w:val="24"/>
        </w:rPr>
        <w:t>a</w:t>
      </w:r>
      <w:r>
        <w:rPr>
          <w:b/>
          <w:spacing w:val="-7"/>
          <w:sz w:val="24"/>
        </w:rPr>
        <w:t> </w:t>
      </w:r>
      <w:r>
        <w:rPr>
          <w:b/>
          <w:sz w:val="24"/>
        </w:rPr>
        <w:t>Threat</w:t>
      </w:r>
      <w:r>
        <w:rPr>
          <w:b/>
          <w:spacing w:val="-6"/>
          <w:sz w:val="24"/>
        </w:rPr>
        <w:t> </w:t>
      </w:r>
      <w:r>
        <w:rPr>
          <w:b/>
          <w:sz w:val="24"/>
        </w:rPr>
        <w:t>to</w:t>
      </w:r>
      <w:r>
        <w:rPr>
          <w:b/>
          <w:spacing w:val="-6"/>
          <w:sz w:val="24"/>
        </w:rPr>
        <w:t> </w:t>
      </w:r>
      <w:r>
        <w:rPr>
          <w:b/>
          <w:sz w:val="24"/>
        </w:rPr>
        <w:t>Kidnap</w:t>
      </w:r>
      <w:r>
        <w:rPr>
          <w:b/>
          <w:spacing w:val="-6"/>
          <w:sz w:val="24"/>
        </w:rPr>
        <w:t> </w:t>
      </w:r>
      <w:r>
        <w:rPr>
          <w:b/>
          <w:sz w:val="24"/>
        </w:rPr>
        <w:t>or</w:t>
      </w:r>
      <w:r>
        <w:rPr>
          <w:b/>
          <w:spacing w:val="-6"/>
          <w:sz w:val="24"/>
        </w:rPr>
        <w:t> </w:t>
      </w:r>
      <w:r>
        <w:rPr>
          <w:b/>
          <w:sz w:val="24"/>
        </w:rPr>
        <w:t>Injure </w:t>
      </w:r>
      <w:r>
        <w:rPr>
          <w:b/>
          <w:spacing w:val="-2"/>
          <w:sz w:val="24"/>
        </w:rPr>
        <w:t>Introduction</w:t>
      </w:r>
    </w:p>
    <w:p>
      <w:pPr>
        <w:pStyle w:val="BodyText"/>
        <w:spacing w:line="272" w:lineRule="exact"/>
        <w:ind w:left="820"/>
      </w:pPr>
      <w:r>
        <w:rPr/>
        <w:t>The</w:t>
      </w:r>
      <w:r>
        <w:rPr>
          <w:spacing w:val="-1"/>
        </w:rPr>
        <w:t> </w:t>
      </w:r>
      <w:r>
        <w:rPr/>
        <w:t>pattern instructions</w:t>
      </w:r>
      <w:r>
        <w:rPr>
          <w:spacing w:val="-1"/>
        </w:rPr>
        <w:t> </w:t>
      </w:r>
      <w:r>
        <w:rPr/>
        <w:t>cover the</w:t>
      </w:r>
      <w:r>
        <w:rPr>
          <w:spacing w:val="-1"/>
        </w:rPr>
        <w:t> </w:t>
      </w:r>
      <w:r>
        <w:rPr/>
        <w:t>offense codified</w:t>
      </w:r>
      <w:r>
        <w:rPr>
          <w:spacing w:val="-1"/>
        </w:rPr>
        <w:t> </w:t>
      </w:r>
      <w:r>
        <w:rPr/>
        <w:t>in 18</w:t>
      </w:r>
      <w:r>
        <w:rPr>
          <w:spacing w:val="-1"/>
        </w:rPr>
        <w:t> </w:t>
      </w:r>
      <w:r>
        <w:rPr/>
        <w:t>U.S.C. §</w:t>
      </w:r>
      <w:r>
        <w:rPr>
          <w:spacing w:val="-1"/>
        </w:rPr>
        <w:t> </w:t>
      </w:r>
      <w:r>
        <w:rPr/>
        <w:t>875(c) with</w:t>
      </w:r>
      <w:r>
        <w:rPr>
          <w:spacing w:val="-1"/>
        </w:rPr>
        <w:t> </w:t>
      </w:r>
      <w:r>
        <w:rPr>
          <w:spacing w:val="-2"/>
        </w:rPr>
        <w:t>Instruction</w:t>
      </w:r>
    </w:p>
    <w:p>
      <w:pPr>
        <w:pStyle w:val="BodyText"/>
        <w:spacing w:before="7"/>
        <w:ind w:left="100"/>
      </w:pPr>
      <w:r>
        <w:rPr/>
        <w:t>18.01 Transmission of a Threat to Kidnap or </w:t>
      </w:r>
      <w:r>
        <w:rPr>
          <w:spacing w:val="-2"/>
        </w:rPr>
        <w:t>Injure.</w:t>
      </w:r>
    </w:p>
    <w:p>
      <w:pPr>
        <w:pStyle w:val="BodyText"/>
        <w:spacing w:before="3"/>
        <w:rPr>
          <w:sz w:val="25"/>
        </w:rPr>
      </w:pPr>
    </w:p>
    <w:p>
      <w:pPr>
        <w:pStyle w:val="BodyText"/>
        <w:ind w:left="820"/>
      </w:pPr>
      <w:r>
        <w:rPr/>
        <w:t>Title</w:t>
      </w:r>
      <w:r>
        <w:rPr>
          <w:spacing w:val="-1"/>
        </w:rPr>
        <w:t> </w:t>
      </w:r>
      <w:r>
        <w:rPr/>
        <w:t>18 U.S.C.</w:t>
      </w:r>
      <w:r>
        <w:rPr>
          <w:spacing w:val="-1"/>
        </w:rPr>
        <w:t> </w:t>
      </w:r>
      <w:r>
        <w:rPr/>
        <w:t>§ 875</w:t>
      </w:r>
      <w:r>
        <w:rPr>
          <w:spacing w:val="-1"/>
        </w:rPr>
        <w:t> </w:t>
      </w:r>
      <w:r>
        <w:rPr/>
        <w:t>also establishes</w:t>
      </w:r>
      <w:r>
        <w:rPr>
          <w:spacing w:val="-1"/>
        </w:rPr>
        <w:t> </w:t>
      </w:r>
      <w:r>
        <w:rPr/>
        <w:t>other offenses</w:t>
      </w:r>
      <w:r>
        <w:rPr>
          <w:spacing w:val="-1"/>
        </w:rPr>
        <w:t> </w:t>
      </w:r>
      <w:r>
        <w:rPr/>
        <w:t>under subsections</w:t>
      </w:r>
      <w:r>
        <w:rPr>
          <w:spacing w:val="-1"/>
        </w:rPr>
        <w:t> </w:t>
      </w:r>
      <w:r>
        <w:rPr/>
        <w:t>(a), (b), and</w:t>
      </w:r>
      <w:r>
        <w:rPr>
          <w:spacing w:val="-1"/>
        </w:rPr>
        <w:t> </w:t>
      </w:r>
      <w:r>
        <w:rPr>
          <w:spacing w:val="-4"/>
        </w:rPr>
        <w:t>(d).</w:t>
      </w:r>
    </w:p>
    <w:p>
      <w:pPr>
        <w:pStyle w:val="BodyText"/>
        <w:spacing w:line="247" w:lineRule="auto" w:before="7"/>
        <w:ind w:left="100"/>
      </w:pPr>
      <w:r>
        <w:rPr/>
        <w:t>Based</w:t>
      </w:r>
      <w:r>
        <w:rPr>
          <w:spacing w:val="-4"/>
        </w:rPr>
        <w:t> </w:t>
      </w:r>
      <w:r>
        <w:rPr/>
        <w:t>on</w:t>
      </w:r>
      <w:r>
        <w:rPr>
          <w:spacing w:val="-4"/>
        </w:rPr>
        <w:t> </w:t>
      </w:r>
      <w:r>
        <w:rPr/>
        <w:t>frequency</w:t>
      </w:r>
      <w:r>
        <w:rPr>
          <w:spacing w:val="-15"/>
        </w:rPr>
        <w:t> </w:t>
      </w:r>
      <w:r>
        <w:rPr/>
        <w:t>of</w:t>
      </w:r>
      <w:r>
        <w:rPr>
          <w:spacing w:val="-3"/>
        </w:rPr>
        <w:t> </w:t>
      </w:r>
      <w:r>
        <w:rPr/>
        <w:t>prosecution,</w:t>
      </w:r>
      <w:r>
        <w:rPr>
          <w:spacing w:val="-3"/>
        </w:rPr>
        <w:t> </w:t>
      </w:r>
      <w:r>
        <w:rPr/>
        <w:t>the</w:t>
      </w:r>
      <w:r>
        <w:rPr>
          <w:spacing w:val="-3"/>
        </w:rPr>
        <w:t> </w:t>
      </w:r>
      <w:r>
        <w:rPr/>
        <w:t>pattern</w:t>
      </w:r>
      <w:r>
        <w:rPr>
          <w:spacing w:val="-3"/>
        </w:rPr>
        <w:t> </w:t>
      </w:r>
      <w:r>
        <w:rPr/>
        <w:t>instructions</w:t>
      </w:r>
      <w:r>
        <w:rPr>
          <w:spacing w:val="-3"/>
        </w:rPr>
        <w:t> </w:t>
      </w:r>
      <w:r>
        <w:rPr/>
        <w:t>do</w:t>
      </w:r>
      <w:r>
        <w:rPr>
          <w:spacing w:val="-3"/>
        </w:rPr>
        <w:t> </w:t>
      </w:r>
      <w:r>
        <w:rPr/>
        <w:t>not</w:t>
      </w:r>
      <w:r>
        <w:rPr>
          <w:spacing w:val="-3"/>
        </w:rPr>
        <w:t> </w:t>
      </w:r>
      <w:r>
        <w:rPr/>
        <w:t>cover</w:t>
      </w:r>
      <w:r>
        <w:rPr>
          <w:spacing w:val="-3"/>
        </w:rPr>
        <w:t> </w:t>
      </w:r>
      <w:r>
        <w:rPr/>
        <w:t>these</w:t>
      </w:r>
      <w:r>
        <w:rPr>
          <w:spacing w:val="-3"/>
        </w:rPr>
        <w:t> </w:t>
      </w:r>
      <w:r>
        <w:rPr/>
        <w:t>offenses.</w:t>
      </w:r>
      <w:r>
        <w:rPr>
          <w:spacing w:val="40"/>
        </w:rPr>
        <w:t> </w:t>
      </w:r>
      <w:r>
        <w:rPr/>
        <w:t>The Committee recommends caution in adapting</w:t>
      </w:r>
      <w:r>
        <w:rPr>
          <w:spacing w:val="-4"/>
        </w:rPr>
        <w:t> </w:t>
      </w:r>
      <w:r>
        <w:rPr/>
        <w:t>Instruction 18.01 to apply</w:t>
      </w:r>
      <w:r>
        <w:rPr>
          <w:spacing w:val="-6"/>
        </w:rPr>
        <w:t> </w:t>
      </w:r>
      <w:r>
        <w:rPr/>
        <w:t>to these subsections.</w:t>
      </w:r>
    </w:p>
    <w:p>
      <w:pPr>
        <w:spacing w:after="0" w:line="247" w:lineRule="auto"/>
        <w:sectPr>
          <w:type w:val="continuous"/>
          <w:pgSz w:w="12240" w:h="15840"/>
          <w:pgMar w:top="1400" w:bottom="280" w:left="1340" w:right="1320"/>
        </w:sectPr>
      </w:pPr>
    </w:p>
    <w:p>
      <w:pPr>
        <w:pStyle w:val="Heading1"/>
        <w:spacing w:before="46"/>
        <w:ind w:left="0" w:right="2026"/>
        <w:jc w:val="right"/>
      </w:pPr>
      <w:r>
        <w:rPr/>
        <w:t>18.01</w:t>
      </w:r>
      <w:r>
        <w:rPr>
          <w:spacing w:val="57"/>
        </w:rPr>
        <w:t> </w:t>
      </w:r>
      <w:r>
        <w:rPr/>
        <w:t>Transmission</w:t>
      </w:r>
      <w:r>
        <w:rPr>
          <w:spacing w:val="-2"/>
        </w:rPr>
        <w:t> </w:t>
      </w:r>
      <w:r>
        <w:rPr/>
        <w:t>of</w:t>
      </w:r>
      <w:r>
        <w:rPr>
          <w:spacing w:val="3"/>
        </w:rPr>
        <w:t> </w:t>
      </w:r>
      <w:r>
        <w:rPr/>
        <w:t>a</w:t>
      </w:r>
      <w:r>
        <w:rPr>
          <w:spacing w:val="-2"/>
        </w:rPr>
        <w:t> </w:t>
      </w:r>
      <w:r>
        <w:rPr/>
        <w:t>Threat</w:t>
      </w:r>
      <w:r>
        <w:rPr>
          <w:spacing w:val="-1"/>
        </w:rPr>
        <w:t> </w:t>
      </w:r>
      <w:r>
        <w:rPr/>
        <w:t>to</w:t>
      </w:r>
      <w:r>
        <w:rPr>
          <w:spacing w:val="-1"/>
        </w:rPr>
        <w:t> </w:t>
      </w:r>
      <w:r>
        <w:rPr/>
        <w:t>Kidnap</w:t>
      </w:r>
      <w:r>
        <w:rPr>
          <w:spacing w:val="-2"/>
        </w:rPr>
        <w:t> </w:t>
      </w:r>
      <w:r>
        <w:rPr/>
        <w:t>or</w:t>
      </w:r>
      <w:r>
        <w:rPr>
          <w:spacing w:val="-1"/>
        </w:rPr>
        <w:t> </w:t>
      </w:r>
      <w:r>
        <w:rPr/>
        <w:t>Injure</w:t>
      </w:r>
      <w:r>
        <w:rPr>
          <w:spacing w:val="57"/>
        </w:rPr>
        <w:t> </w:t>
      </w:r>
      <w:r>
        <w:rPr/>
        <w:t>(18</w:t>
      </w:r>
      <w:r>
        <w:rPr>
          <w:spacing w:val="-1"/>
        </w:rPr>
        <w:t> </w:t>
      </w:r>
      <w:r>
        <w:rPr/>
        <w:t>U.S.C.</w:t>
      </w:r>
      <w:r>
        <w:rPr>
          <w:spacing w:val="-2"/>
        </w:rPr>
        <w:t> </w:t>
      </w:r>
      <w:r>
        <w:rPr/>
        <w:t>§</w:t>
      </w:r>
      <w:r>
        <w:rPr>
          <w:spacing w:val="-1"/>
        </w:rPr>
        <w:t> </w:t>
      </w:r>
      <w:r>
        <w:rPr>
          <w:spacing w:val="-2"/>
        </w:rPr>
        <w:t>875(c))</w:t>
      </w:r>
    </w:p>
    <w:p>
      <w:pPr>
        <w:pStyle w:val="BodyText"/>
        <w:spacing w:before="9"/>
        <w:rPr>
          <w:b/>
        </w:rPr>
      </w:pPr>
    </w:p>
    <w:p>
      <w:pPr>
        <w:pStyle w:val="ListParagraph"/>
        <w:numPr>
          <w:ilvl w:val="0"/>
          <w:numId w:val="1"/>
        </w:numPr>
        <w:tabs>
          <w:tab w:pos="500" w:val="left" w:leader="none"/>
          <w:tab w:pos="1561" w:val="left" w:leader="none"/>
        </w:tabs>
        <w:spacing w:line="247" w:lineRule="auto" w:before="1" w:after="0"/>
        <w:ind w:left="100" w:right="153" w:firstLine="0"/>
        <w:jc w:val="left"/>
        <w:rPr>
          <w:sz w:val="24"/>
        </w:rPr>
      </w:pPr>
      <w:r>
        <w:rPr>
          <w:sz w:val="24"/>
        </w:rPr>
        <w:t>Count </w:t>
      </w:r>
      <w:r>
        <w:rPr>
          <w:sz w:val="24"/>
          <w:u w:val="single"/>
        </w:rPr>
        <w:tab/>
      </w:r>
      <w:r>
        <w:rPr>
          <w:sz w:val="24"/>
        </w:rPr>
        <w:t>of the indictment charges the defendant with transmitting a communication containing a threat to kidnap or injure.</w:t>
      </w:r>
      <w:r>
        <w:rPr>
          <w:spacing w:val="80"/>
          <w:sz w:val="24"/>
        </w:rPr>
        <w:t> </w:t>
      </w:r>
      <w:r>
        <w:rPr>
          <w:sz w:val="24"/>
        </w:rPr>
        <w:t>For you to find the defendant guilty</w:t>
      </w:r>
      <w:r>
        <w:rPr>
          <w:spacing w:val="-2"/>
          <w:sz w:val="24"/>
        </w:rPr>
        <w:t> </w:t>
      </w:r>
      <w:r>
        <w:rPr>
          <w:sz w:val="24"/>
        </w:rPr>
        <w:t>of this offense, you must</w:t>
      </w:r>
      <w:r>
        <w:rPr>
          <w:spacing w:val="-6"/>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w:t>
      </w:r>
      <w:r>
        <w:rPr>
          <w:spacing w:val="-8"/>
          <w:sz w:val="24"/>
        </w:rPr>
        <w:t> </w:t>
      </w:r>
      <w:r>
        <w:rPr>
          <w:sz w:val="24"/>
        </w:rPr>
        <w:t>elements</w:t>
      </w:r>
      <w:r>
        <w:rPr>
          <w:spacing w:val="-4"/>
          <w:sz w:val="24"/>
        </w:rPr>
        <w:t> </w:t>
      </w:r>
      <w:r>
        <w:rPr>
          <w:sz w:val="24"/>
        </w:rPr>
        <w:t>beyond</w:t>
      </w:r>
      <w:r>
        <w:rPr>
          <w:spacing w:val="-4"/>
          <w:sz w:val="24"/>
        </w:rPr>
        <w:t> </w:t>
      </w:r>
      <w:r>
        <w:rPr>
          <w:sz w:val="24"/>
        </w:rPr>
        <w:t>a reasonable doubt:</w:t>
      </w:r>
    </w:p>
    <w:p>
      <w:pPr>
        <w:pStyle w:val="BodyText"/>
        <w:spacing w:before="2"/>
      </w:pPr>
    </w:p>
    <w:p>
      <w:pPr>
        <w:pStyle w:val="ListParagraph"/>
        <w:numPr>
          <w:ilvl w:val="1"/>
          <w:numId w:val="1"/>
        </w:numPr>
        <w:tabs>
          <w:tab w:pos="394" w:val="left" w:leader="none"/>
        </w:tabs>
        <w:spacing w:line="240" w:lineRule="auto" w:before="1" w:after="0"/>
        <w:ind w:left="393" w:right="2100" w:hanging="394"/>
        <w:jc w:val="right"/>
        <w:rPr>
          <w:sz w:val="24"/>
        </w:rPr>
      </w:pPr>
      <w:r>
        <w:rPr>
          <w:sz w:val="24"/>
        </w:rPr>
        <w:t>First,</w:t>
      </w:r>
      <w:r>
        <w:rPr>
          <w:spacing w:val="-2"/>
          <w:sz w:val="24"/>
        </w:rPr>
        <w:t> </w:t>
      </w:r>
      <w:r>
        <w:rPr>
          <w:sz w:val="24"/>
        </w:rPr>
        <w:t>the</w:t>
      </w:r>
      <w:r>
        <w:rPr>
          <w:spacing w:val="-2"/>
          <w:sz w:val="24"/>
        </w:rPr>
        <w:t> </w:t>
      </w:r>
      <w:r>
        <w:rPr>
          <w:sz w:val="24"/>
        </w:rPr>
        <w:t>defendant</w:t>
      </w:r>
      <w:r>
        <w:rPr>
          <w:spacing w:val="-1"/>
          <w:sz w:val="24"/>
        </w:rPr>
        <w:t> </w:t>
      </w:r>
      <w:r>
        <w:rPr>
          <w:sz w:val="24"/>
        </w:rPr>
        <w:t>knowingly</w:t>
      </w:r>
      <w:r>
        <w:rPr>
          <w:spacing w:val="-9"/>
          <w:sz w:val="24"/>
        </w:rPr>
        <w:t> </w:t>
      </w:r>
      <w:r>
        <w:rPr>
          <w:sz w:val="24"/>
        </w:rPr>
        <w:t>transmitted</w:t>
      </w:r>
      <w:r>
        <w:rPr>
          <w:spacing w:val="-2"/>
          <w:sz w:val="24"/>
        </w:rPr>
        <w:t> </w:t>
      </w:r>
      <w:r>
        <w:rPr>
          <w:sz w:val="24"/>
        </w:rPr>
        <w:t>a</w:t>
      </w:r>
      <w:r>
        <w:rPr>
          <w:spacing w:val="-1"/>
          <w:sz w:val="24"/>
        </w:rPr>
        <w:t> </w:t>
      </w:r>
      <w:r>
        <w:rPr>
          <w:sz w:val="24"/>
        </w:rPr>
        <w:t>communication;</w:t>
      </w:r>
      <w:r>
        <w:rPr>
          <w:spacing w:val="-2"/>
          <w:sz w:val="24"/>
        </w:rPr>
        <w:t> </w:t>
      </w:r>
      <w:r>
        <w:rPr>
          <w:spacing w:val="-5"/>
          <w:sz w:val="24"/>
        </w:rPr>
        <w:t>and</w:t>
      </w:r>
    </w:p>
    <w:p>
      <w:pPr>
        <w:pStyle w:val="BodyText"/>
        <w:spacing w:before="2"/>
        <w:rPr>
          <w:sz w:val="25"/>
        </w:rPr>
      </w:pPr>
    </w:p>
    <w:p>
      <w:pPr>
        <w:pStyle w:val="ListParagraph"/>
        <w:numPr>
          <w:ilvl w:val="1"/>
          <w:numId w:val="1"/>
        </w:numPr>
        <w:tabs>
          <w:tab w:pos="1198" w:val="left" w:leader="none"/>
        </w:tabs>
        <w:spacing w:line="247" w:lineRule="auto" w:before="1" w:after="0"/>
        <w:ind w:left="820" w:right="196" w:firstLine="0"/>
        <w:jc w:val="left"/>
        <w:rPr>
          <w:sz w:val="24"/>
        </w:rPr>
      </w:pPr>
      <w:r>
        <w:rPr>
          <w:sz w:val="24"/>
        </w:rPr>
        <w:t>Second,</w:t>
      </w:r>
      <w:r>
        <w:rPr>
          <w:spacing w:val="-4"/>
          <w:sz w:val="24"/>
        </w:rPr>
        <w:t> </w:t>
      </w:r>
      <w:r>
        <w:rPr>
          <w:sz w:val="24"/>
        </w:rPr>
        <w:t>the</w:t>
      </w:r>
      <w:r>
        <w:rPr>
          <w:spacing w:val="-4"/>
          <w:sz w:val="24"/>
        </w:rPr>
        <w:t> </w:t>
      </w:r>
      <w:r>
        <w:rPr>
          <w:sz w:val="24"/>
        </w:rPr>
        <w:t>communication</w:t>
      </w:r>
      <w:r>
        <w:rPr>
          <w:spacing w:val="-4"/>
          <w:sz w:val="24"/>
        </w:rPr>
        <w:t> </w:t>
      </w:r>
      <w:r>
        <w:rPr>
          <w:sz w:val="24"/>
        </w:rPr>
        <w:t>contained</w:t>
      </w:r>
      <w:r>
        <w:rPr>
          <w:spacing w:val="-4"/>
          <w:sz w:val="24"/>
        </w:rPr>
        <w:t> </w:t>
      </w:r>
      <w:r>
        <w:rPr>
          <w:sz w:val="24"/>
        </w:rPr>
        <w:t>a</w:t>
      </w:r>
      <w:r>
        <w:rPr>
          <w:spacing w:val="-4"/>
          <w:sz w:val="24"/>
        </w:rPr>
        <w:t> </w:t>
      </w:r>
      <w:r>
        <w:rPr>
          <w:sz w:val="24"/>
        </w:rPr>
        <w:t>threat</w:t>
      </w:r>
      <w:r>
        <w:rPr>
          <w:spacing w:val="-4"/>
          <w:sz w:val="24"/>
        </w:rPr>
        <w:t> </w:t>
      </w:r>
      <w:r>
        <w:rPr>
          <w:sz w:val="24"/>
        </w:rPr>
        <w:t>to</w:t>
      </w:r>
      <w:r>
        <w:rPr>
          <w:spacing w:val="-4"/>
          <w:sz w:val="24"/>
        </w:rPr>
        <w:t> </w:t>
      </w:r>
      <w:r>
        <w:rPr>
          <w:sz w:val="24"/>
        </w:rPr>
        <w:t>[kidnap]</w:t>
      </w:r>
      <w:r>
        <w:rPr>
          <w:spacing w:val="-3"/>
          <w:sz w:val="24"/>
        </w:rPr>
        <w:t> </w:t>
      </w:r>
      <w:r>
        <w:rPr>
          <w:sz w:val="24"/>
        </w:rPr>
        <w:t>[injure]</w:t>
      </w:r>
      <w:r>
        <w:rPr>
          <w:spacing w:val="-4"/>
          <w:sz w:val="24"/>
        </w:rPr>
        <w:t> </w:t>
      </w:r>
      <w:r>
        <w:rPr>
          <w:sz w:val="24"/>
        </w:rPr>
        <w:t>a</w:t>
      </w:r>
      <w:r>
        <w:rPr>
          <w:spacing w:val="-4"/>
          <w:sz w:val="24"/>
        </w:rPr>
        <w:t> </w:t>
      </w:r>
      <w:r>
        <w:rPr>
          <w:sz w:val="24"/>
        </w:rPr>
        <w:t>particular</w:t>
      </w:r>
      <w:r>
        <w:rPr>
          <w:spacing w:val="-4"/>
          <w:sz w:val="24"/>
        </w:rPr>
        <w:t> </w:t>
      </w:r>
      <w:r>
        <w:rPr>
          <w:sz w:val="24"/>
        </w:rPr>
        <w:t>person [a particular group of individuals]; and</w:t>
      </w:r>
    </w:p>
    <w:p>
      <w:pPr>
        <w:pStyle w:val="BodyText"/>
        <w:spacing w:before="5"/>
      </w:pPr>
    </w:p>
    <w:p>
      <w:pPr>
        <w:pStyle w:val="ListParagraph"/>
        <w:numPr>
          <w:ilvl w:val="1"/>
          <w:numId w:val="1"/>
        </w:numPr>
        <w:tabs>
          <w:tab w:pos="1200" w:val="left" w:leader="none"/>
        </w:tabs>
        <w:spacing w:line="247" w:lineRule="auto" w:before="0" w:after="0"/>
        <w:ind w:left="820" w:right="589" w:firstLine="0"/>
        <w:jc w:val="left"/>
        <w:rPr>
          <w:sz w:val="24"/>
        </w:rPr>
      </w:pPr>
      <w:r>
        <w:rPr>
          <w:sz w:val="24"/>
        </w:rPr>
        <w:t>Third,</w:t>
      </w:r>
      <w:r>
        <w:rPr>
          <w:spacing w:val="-4"/>
          <w:sz w:val="24"/>
        </w:rPr>
        <w:t> </w:t>
      </w:r>
      <w:r>
        <w:rPr>
          <w:sz w:val="24"/>
        </w:rPr>
        <w:t>the</w:t>
      </w:r>
      <w:r>
        <w:rPr>
          <w:spacing w:val="-4"/>
          <w:sz w:val="24"/>
        </w:rPr>
        <w:t> </w:t>
      </w:r>
      <w:r>
        <w:rPr>
          <w:sz w:val="24"/>
        </w:rPr>
        <w:t>defendant</w:t>
      </w:r>
      <w:r>
        <w:rPr>
          <w:spacing w:val="-4"/>
          <w:sz w:val="24"/>
        </w:rPr>
        <w:t> </w:t>
      </w:r>
      <w:r>
        <w:rPr>
          <w:sz w:val="24"/>
        </w:rPr>
        <w:t>transmitted</w:t>
      </w:r>
      <w:r>
        <w:rPr>
          <w:spacing w:val="-4"/>
          <w:sz w:val="24"/>
        </w:rPr>
        <w:t> </w:t>
      </w:r>
      <w:r>
        <w:rPr>
          <w:sz w:val="24"/>
        </w:rPr>
        <w:t>the</w:t>
      </w:r>
      <w:r>
        <w:rPr>
          <w:spacing w:val="-4"/>
          <w:sz w:val="24"/>
        </w:rPr>
        <w:t> </w:t>
      </w:r>
      <w:r>
        <w:rPr>
          <w:sz w:val="24"/>
        </w:rPr>
        <w:t>communication</w:t>
      </w:r>
      <w:r>
        <w:rPr>
          <w:spacing w:val="-4"/>
          <w:sz w:val="24"/>
        </w:rPr>
        <w:t> </w:t>
      </w:r>
      <w:r>
        <w:rPr>
          <w:sz w:val="24"/>
        </w:rPr>
        <w:t>[for</w:t>
      </w:r>
      <w:r>
        <w:rPr>
          <w:spacing w:val="-4"/>
          <w:sz w:val="24"/>
        </w:rPr>
        <w:t> </w:t>
      </w:r>
      <w:r>
        <w:rPr>
          <w:sz w:val="24"/>
        </w:rPr>
        <w:t>the</w:t>
      </w:r>
      <w:r>
        <w:rPr>
          <w:spacing w:val="-4"/>
          <w:sz w:val="24"/>
        </w:rPr>
        <w:t> </w:t>
      </w:r>
      <w:r>
        <w:rPr>
          <w:sz w:val="24"/>
        </w:rPr>
        <w:t>purpose</w:t>
      </w:r>
      <w:r>
        <w:rPr>
          <w:spacing w:val="-4"/>
          <w:sz w:val="24"/>
        </w:rPr>
        <w:t> </w:t>
      </w:r>
      <w:r>
        <w:rPr>
          <w:sz w:val="24"/>
        </w:rPr>
        <w:t>of</w:t>
      </w:r>
      <w:r>
        <w:rPr>
          <w:spacing w:val="-4"/>
          <w:sz w:val="24"/>
        </w:rPr>
        <w:t> </w:t>
      </w:r>
      <w:r>
        <w:rPr>
          <w:sz w:val="24"/>
        </w:rPr>
        <w:t>making</w:t>
      </w:r>
      <w:r>
        <w:rPr>
          <w:spacing w:val="-11"/>
          <w:sz w:val="24"/>
        </w:rPr>
        <w:t> </w:t>
      </w:r>
      <w:r>
        <w:rPr>
          <w:sz w:val="24"/>
        </w:rPr>
        <w:t>a threat] [knowing the communication would be viewed as a threat]; and</w:t>
      </w:r>
    </w:p>
    <w:p>
      <w:pPr>
        <w:pStyle w:val="BodyText"/>
        <w:spacing w:before="5"/>
      </w:pPr>
    </w:p>
    <w:p>
      <w:pPr>
        <w:pStyle w:val="ListParagraph"/>
        <w:numPr>
          <w:ilvl w:val="1"/>
          <w:numId w:val="1"/>
        </w:numPr>
        <w:tabs>
          <w:tab w:pos="1214" w:val="left" w:leader="none"/>
        </w:tabs>
        <w:spacing w:line="240" w:lineRule="auto" w:before="0" w:after="0"/>
        <w:ind w:left="1213" w:right="0" w:hanging="394"/>
        <w:jc w:val="left"/>
        <w:rPr>
          <w:sz w:val="24"/>
        </w:rPr>
      </w:pPr>
      <w:r>
        <w:rPr>
          <w:sz w:val="24"/>
        </w:rPr>
        <w:t>Fourth,</w:t>
      </w:r>
      <w:r>
        <w:rPr>
          <w:spacing w:val="-3"/>
          <w:sz w:val="24"/>
        </w:rPr>
        <w:t> </w:t>
      </w:r>
      <w:r>
        <w:rPr>
          <w:sz w:val="24"/>
        </w:rPr>
        <w:t>the</w:t>
      </w:r>
      <w:r>
        <w:rPr>
          <w:spacing w:val="-2"/>
          <w:sz w:val="24"/>
        </w:rPr>
        <w:t> </w:t>
      </w:r>
      <w:r>
        <w:rPr>
          <w:sz w:val="24"/>
        </w:rPr>
        <w:t>communication</w:t>
      </w:r>
      <w:r>
        <w:rPr>
          <w:spacing w:val="-2"/>
          <w:sz w:val="24"/>
        </w:rPr>
        <w:t> </w:t>
      </w:r>
      <w:r>
        <w:rPr>
          <w:sz w:val="24"/>
        </w:rPr>
        <w:t>was</w:t>
      </w:r>
      <w:r>
        <w:rPr>
          <w:spacing w:val="-3"/>
          <w:sz w:val="24"/>
        </w:rPr>
        <w:t> </w:t>
      </w:r>
      <w:r>
        <w:rPr>
          <w:sz w:val="24"/>
        </w:rPr>
        <w:t>transmitted</w:t>
      </w:r>
      <w:r>
        <w:rPr>
          <w:spacing w:val="-2"/>
          <w:sz w:val="24"/>
        </w:rPr>
        <w:t> </w:t>
      </w:r>
      <w:r>
        <w:rPr>
          <w:sz w:val="24"/>
        </w:rPr>
        <w:t>in</w:t>
      </w:r>
      <w:r>
        <w:rPr>
          <w:spacing w:val="-2"/>
          <w:sz w:val="24"/>
        </w:rPr>
        <w:t> </w:t>
      </w:r>
      <w:r>
        <w:rPr>
          <w:sz w:val="24"/>
        </w:rPr>
        <w:t>interstate</w:t>
      </w:r>
      <w:r>
        <w:rPr>
          <w:spacing w:val="-2"/>
          <w:sz w:val="24"/>
        </w:rPr>
        <w:t> </w:t>
      </w:r>
      <w:r>
        <w:rPr>
          <w:sz w:val="24"/>
        </w:rPr>
        <w:t>[foreign]</w:t>
      </w:r>
      <w:r>
        <w:rPr>
          <w:spacing w:val="-3"/>
          <w:sz w:val="24"/>
        </w:rPr>
        <w:t> </w:t>
      </w:r>
      <w:r>
        <w:rPr>
          <w:spacing w:val="-2"/>
          <w:sz w:val="24"/>
        </w:rPr>
        <w:t>commerce.</w:t>
      </w:r>
    </w:p>
    <w:p>
      <w:pPr>
        <w:pStyle w:val="BodyText"/>
        <w:spacing w:before="3"/>
        <w:rPr>
          <w:sz w:val="25"/>
        </w:rPr>
      </w:pPr>
    </w:p>
    <w:p>
      <w:pPr>
        <w:pStyle w:val="ListParagraph"/>
        <w:numPr>
          <w:ilvl w:val="0"/>
          <w:numId w:val="1"/>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
        </w:numPr>
        <w:tabs>
          <w:tab w:pos="1214" w:val="left" w:leader="none"/>
        </w:tabs>
        <w:spacing w:line="247" w:lineRule="auto" w:before="0" w:after="0"/>
        <w:ind w:left="820" w:right="928" w:firstLine="0"/>
        <w:jc w:val="left"/>
        <w:rPr>
          <w:sz w:val="24"/>
        </w:rPr>
      </w:pPr>
      <w:r>
        <w:rPr>
          <w:sz w:val="24"/>
        </w:rPr>
        <w:t>The word “threat” means a statement that is a serious expression of intent to inflict</w:t>
      </w:r>
      <w:r>
        <w:rPr>
          <w:spacing w:val="-4"/>
          <w:sz w:val="24"/>
        </w:rPr>
        <w:t> </w:t>
      </w:r>
      <w:r>
        <w:rPr>
          <w:sz w:val="24"/>
        </w:rPr>
        <w:t>bodily</w:t>
      </w:r>
      <w:r>
        <w:rPr>
          <w:spacing w:val="-10"/>
          <w:sz w:val="24"/>
        </w:rPr>
        <w:t> </w:t>
      </w:r>
      <w:r>
        <w:rPr>
          <w:sz w:val="24"/>
        </w:rPr>
        <w:t>harm</w:t>
      </w:r>
      <w:r>
        <w:rPr>
          <w:spacing w:val="-4"/>
          <w:sz w:val="24"/>
        </w:rPr>
        <w:t> </w:t>
      </w:r>
      <w:r>
        <w:rPr>
          <w:sz w:val="24"/>
        </w:rPr>
        <w:t>on</w:t>
      </w:r>
      <w:r>
        <w:rPr>
          <w:spacing w:val="-4"/>
          <w:sz w:val="24"/>
        </w:rPr>
        <w:t> </w:t>
      </w:r>
      <w:r>
        <w:rPr>
          <w:sz w:val="24"/>
        </w:rPr>
        <w:t>a</w:t>
      </w:r>
      <w:r>
        <w:rPr>
          <w:spacing w:val="-4"/>
          <w:sz w:val="24"/>
        </w:rPr>
        <w:t> </w:t>
      </w:r>
      <w:r>
        <w:rPr>
          <w:sz w:val="24"/>
        </w:rPr>
        <w:t>particular</w:t>
      </w:r>
      <w:r>
        <w:rPr>
          <w:spacing w:val="-4"/>
          <w:sz w:val="24"/>
        </w:rPr>
        <w:t> </w:t>
      </w:r>
      <w:r>
        <w:rPr>
          <w:sz w:val="24"/>
        </w:rPr>
        <w:t>person</w:t>
      </w:r>
      <w:r>
        <w:rPr>
          <w:spacing w:val="-4"/>
          <w:sz w:val="24"/>
        </w:rPr>
        <w:t> </w:t>
      </w:r>
      <w:r>
        <w:rPr>
          <w:sz w:val="24"/>
        </w:rPr>
        <w:t>[a</w:t>
      </w:r>
      <w:r>
        <w:rPr>
          <w:spacing w:val="-4"/>
          <w:sz w:val="24"/>
        </w:rPr>
        <w:t> </w:t>
      </w:r>
      <w:r>
        <w:rPr>
          <w:sz w:val="24"/>
        </w:rPr>
        <w:t>particular</w:t>
      </w:r>
      <w:r>
        <w:rPr>
          <w:spacing w:val="-4"/>
          <w:sz w:val="24"/>
        </w:rPr>
        <w:t> </w:t>
      </w:r>
      <w:r>
        <w:rPr>
          <w:sz w:val="24"/>
        </w:rPr>
        <w:t>group</w:t>
      </w:r>
      <w:r>
        <w:rPr>
          <w:spacing w:val="-4"/>
          <w:sz w:val="24"/>
        </w:rPr>
        <w:t> </w:t>
      </w:r>
      <w:r>
        <w:rPr>
          <w:sz w:val="24"/>
        </w:rPr>
        <w:t>of</w:t>
      </w:r>
      <w:r>
        <w:rPr>
          <w:spacing w:val="-4"/>
          <w:sz w:val="24"/>
        </w:rPr>
        <w:t> </w:t>
      </w:r>
      <w:r>
        <w:rPr>
          <w:sz w:val="24"/>
        </w:rPr>
        <w:t>individuals]</w:t>
      </w:r>
      <w:r>
        <w:rPr>
          <w:spacing w:val="-3"/>
          <w:sz w:val="24"/>
        </w:rPr>
        <w:t> </w:t>
      </w:r>
      <w:r>
        <w:rPr>
          <w:sz w:val="24"/>
        </w:rPr>
        <w:t>that</w:t>
      </w:r>
      <w:r>
        <w:rPr>
          <w:spacing w:val="-4"/>
          <w:sz w:val="24"/>
        </w:rPr>
        <w:t> </w:t>
      </w:r>
      <w:r>
        <w:rPr>
          <w:sz w:val="24"/>
        </w:rPr>
        <w:t>a</w:t>
      </w:r>
    </w:p>
    <w:p>
      <w:pPr>
        <w:pStyle w:val="BodyText"/>
        <w:spacing w:line="247" w:lineRule="auto"/>
        <w:ind w:left="820"/>
      </w:pPr>
      <w:r>
        <w:rPr/>
        <w:t>reasonable</w:t>
      </w:r>
      <w:r>
        <w:rPr>
          <w:spacing w:val="-4"/>
        </w:rPr>
        <w:t> </w:t>
      </w:r>
      <w:r>
        <w:rPr/>
        <w:t>observer</w:t>
      </w:r>
      <w:r>
        <w:rPr>
          <w:spacing w:val="-4"/>
        </w:rPr>
        <w:t> </w:t>
      </w:r>
      <w:r>
        <w:rPr/>
        <w:t>would</w:t>
      </w:r>
      <w:r>
        <w:rPr>
          <w:spacing w:val="-4"/>
        </w:rPr>
        <w:t> </w:t>
      </w:r>
      <w:r>
        <w:rPr/>
        <w:t>perceive</w:t>
      </w:r>
      <w:r>
        <w:rPr>
          <w:spacing w:val="-4"/>
        </w:rPr>
        <w:t> </w:t>
      </w:r>
      <w:r>
        <w:rPr/>
        <w:t>to</w:t>
      </w:r>
      <w:r>
        <w:rPr>
          <w:spacing w:val="-4"/>
        </w:rPr>
        <w:t> </w:t>
      </w:r>
      <w:r>
        <w:rPr/>
        <w:t>be</w:t>
      </w:r>
      <w:r>
        <w:rPr>
          <w:spacing w:val="-4"/>
        </w:rPr>
        <w:t> </w:t>
      </w:r>
      <w:r>
        <w:rPr/>
        <w:t>an</w:t>
      </w:r>
      <w:r>
        <w:rPr>
          <w:spacing w:val="-4"/>
        </w:rPr>
        <w:t> </w:t>
      </w:r>
      <w:r>
        <w:rPr/>
        <w:t>authentic</w:t>
      </w:r>
      <w:r>
        <w:rPr>
          <w:spacing w:val="-4"/>
        </w:rPr>
        <w:t> </w:t>
      </w:r>
      <w:r>
        <w:rPr/>
        <w:t>threat.</w:t>
      </w:r>
      <w:r>
        <w:rPr>
          <w:spacing w:val="40"/>
        </w:rPr>
        <w:t> </w:t>
      </w:r>
      <w:r>
        <w:rPr/>
        <w:t>[To</w:t>
      </w:r>
      <w:r>
        <w:rPr>
          <w:spacing w:val="-4"/>
        </w:rPr>
        <w:t> </w:t>
      </w:r>
      <w:r>
        <w:rPr/>
        <w:t>qualify</w:t>
      </w:r>
      <w:r>
        <w:rPr>
          <w:spacing w:val="-12"/>
        </w:rPr>
        <w:t> </w:t>
      </w:r>
      <w:r>
        <w:rPr/>
        <w:t>as</w:t>
      </w:r>
      <w:r>
        <w:rPr>
          <w:spacing w:val="-4"/>
        </w:rPr>
        <w:t> </w:t>
      </w:r>
      <w:r>
        <w:rPr/>
        <w:t>a</w:t>
      </w:r>
      <w:r>
        <w:rPr>
          <w:spacing w:val="-4"/>
        </w:rPr>
        <w:t> </w:t>
      </w:r>
      <w:r>
        <w:rPr/>
        <w:t>threat,</w:t>
      </w:r>
      <w:r>
        <w:rPr>
          <w:spacing w:val="-4"/>
        </w:rPr>
        <w:t> </w:t>
      </w:r>
      <w:r>
        <w:rPr/>
        <w:t>the statement need not be communicated to the targeted individual.]</w:t>
      </w:r>
    </w:p>
    <w:p>
      <w:pPr>
        <w:pStyle w:val="BodyText"/>
        <w:spacing w:before="3"/>
      </w:pPr>
    </w:p>
    <w:p>
      <w:pPr>
        <w:pStyle w:val="ListParagraph"/>
        <w:numPr>
          <w:ilvl w:val="1"/>
          <w:numId w:val="1"/>
        </w:numPr>
        <w:tabs>
          <w:tab w:pos="1258" w:val="left" w:leader="none"/>
        </w:tabs>
        <w:spacing w:line="247" w:lineRule="auto" w:before="0" w:after="0"/>
        <w:ind w:left="820" w:right="125" w:firstLine="0"/>
        <w:jc w:val="left"/>
        <w:rPr>
          <w:sz w:val="24"/>
        </w:rPr>
      </w:pPr>
      <w:r>
        <w:rPr>
          <w:sz w:val="24"/>
        </w:rPr>
        <w:t>To transmit something in interstate commerce merely</w:t>
      </w:r>
      <w:r>
        <w:rPr>
          <w:spacing w:val="-5"/>
          <w:sz w:val="24"/>
        </w:rPr>
        <w:t> </w:t>
      </w:r>
      <w:r>
        <w:rPr>
          <w:sz w:val="24"/>
        </w:rPr>
        <w:t>means to send it from a place in</w:t>
      </w:r>
      <w:r>
        <w:rPr>
          <w:spacing w:val="-4"/>
          <w:sz w:val="24"/>
        </w:rPr>
        <w:t> </w:t>
      </w:r>
      <w:r>
        <w:rPr>
          <w:sz w:val="24"/>
        </w:rPr>
        <w:t>one</w:t>
      </w:r>
      <w:r>
        <w:rPr>
          <w:spacing w:val="-4"/>
          <w:sz w:val="24"/>
        </w:rPr>
        <w:t> </w:t>
      </w:r>
      <w:r>
        <w:rPr>
          <w:sz w:val="24"/>
        </w:rPr>
        <w:t>state</w:t>
      </w:r>
      <w:r>
        <w:rPr>
          <w:spacing w:val="-4"/>
          <w:sz w:val="24"/>
        </w:rPr>
        <w:t> </w:t>
      </w:r>
      <w:r>
        <w:rPr>
          <w:sz w:val="24"/>
        </w:rPr>
        <w:t>to</w:t>
      </w:r>
      <w:r>
        <w:rPr>
          <w:spacing w:val="-4"/>
          <w:sz w:val="24"/>
        </w:rPr>
        <w:t> </w:t>
      </w:r>
      <w:r>
        <w:rPr>
          <w:sz w:val="24"/>
        </w:rPr>
        <w:t>a</w:t>
      </w:r>
      <w:r>
        <w:rPr>
          <w:spacing w:val="-4"/>
          <w:sz w:val="24"/>
        </w:rPr>
        <w:t> </w:t>
      </w:r>
      <w:r>
        <w:rPr>
          <w:sz w:val="24"/>
        </w:rPr>
        <w:t>place</w:t>
      </w:r>
      <w:r>
        <w:rPr>
          <w:spacing w:val="-4"/>
          <w:sz w:val="24"/>
        </w:rPr>
        <w:t> </w:t>
      </w:r>
      <w:r>
        <w:rPr>
          <w:sz w:val="24"/>
        </w:rPr>
        <w:t>in</w:t>
      </w:r>
      <w:r>
        <w:rPr>
          <w:spacing w:val="-4"/>
          <w:sz w:val="24"/>
        </w:rPr>
        <w:t> </w:t>
      </w:r>
      <w:r>
        <w:rPr>
          <w:sz w:val="24"/>
        </w:rPr>
        <w:t>another</w:t>
      </w:r>
      <w:r>
        <w:rPr>
          <w:spacing w:val="-4"/>
          <w:sz w:val="24"/>
        </w:rPr>
        <w:t> </w:t>
      </w:r>
      <w:r>
        <w:rPr>
          <w:sz w:val="24"/>
        </w:rPr>
        <w:t>state.</w:t>
      </w:r>
      <w:r>
        <w:rPr>
          <w:spacing w:val="-4"/>
          <w:sz w:val="24"/>
        </w:rPr>
        <w:t> </w:t>
      </w:r>
      <w:r>
        <w:rPr>
          <w:sz w:val="24"/>
        </w:rPr>
        <w:t>[The</w:t>
      </w:r>
      <w:r>
        <w:rPr>
          <w:spacing w:val="-4"/>
          <w:sz w:val="24"/>
        </w:rPr>
        <w:t> </w:t>
      </w:r>
      <w:r>
        <w:rPr>
          <w:sz w:val="24"/>
        </w:rPr>
        <w:t>government</w:t>
      </w:r>
      <w:r>
        <w:rPr>
          <w:spacing w:val="-4"/>
          <w:sz w:val="24"/>
        </w:rPr>
        <w:t> </w:t>
      </w:r>
      <w:r>
        <w:rPr>
          <w:sz w:val="24"/>
        </w:rPr>
        <w:t>need</w:t>
      </w:r>
      <w:r>
        <w:rPr>
          <w:spacing w:val="-4"/>
          <w:sz w:val="24"/>
        </w:rPr>
        <w:t> </w:t>
      </w:r>
      <w:r>
        <w:rPr>
          <w:sz w:val="24"/>
        </w:rPr>
        <w:t>not</w:t>
      </w:r>
      <w:r>
        <w:rPr>
          <w:spacing w:val="-4"/>
          <w:sz w:val="24"/>
        </w:rPr>
        <w:t> </w:t>
      </w:r>
      <w:r>
        <w:rPr>
          <w:sz w:val="24"/>
        </w:rPr>
        <w:t>prove</w:t>
      </w:r>
      <w:r>
        <w:rPr>
          <w:spacing w:val="-4"/>
          <w:sz w:val="24"/>
        </w:rPr>
        <w:t> </w:t>
      </w:r>
      <w:r>
        <w:rPr>
          <w:sz w:val="24"/>
        </w:rPr>
        <w:t>that</w:t>
      </w:r>
      <w:r>
        <w:rPr>
          <w:spacing w:val="-4"/>
          <w:sz w:val="24"/>
        </w:rPr>
        <w:t> </w:t>
      </w:r>
      <w:r>
        <w:rPr>
          <w:sz w:val="24"/>
        </w:rPr>
        <w:t>the</w:t>
      </w:r>
      <w:r>
        <w:rPr>
          <w:spacing w:val="-4"/>
          <w:sz w:val="24"/>
        </w:rPr>
        <w:t> </w:t>
      </w:r>
      <w:r>
        <w:rPr>
          <w:sz w:val="24"/>
        </w:rPr>
        <w:t>defendant knew that the communication would be transmitted across state lines.]</w:t>
      </w:r>
    </w:p>
    <w:p>
      <w:pPr>
        <w:pStyle w:val="BodyText"/>
        <w:spacing w:before="4"/>
      </w:pPr>
    </w:p>
    <w:p>
      <w:pPr>
        <w:pStyle w:val="ListParagraph"/>
        <w:numPr>
          <w:ilvl w:val="0"/>
          <w:numId w:val="1"/>
        </w:numPr>
        <w:tabs>
          <w:tab w:pos="440" w:val="left" w:leader="none"/>
        </w:tabs>
        <w:spacing w:line="247" w:lineRule="auto" w:before="0" w:after="0"/>
        <w:ind w:left="100" w:right="449" w:firstLine="0"/>
        <w:jc w:val="left"/>
        <w:rPr>
          <w:sz w:val="24"/>
        </w:rPr>
      </w:pPr>
      <w:r>
        <w:rPr>
          <w:sz w:val="24"/>
        </w:rPr>
        <w:t>[The</w:t>
      </w:r>
      <w:r>
        <w:rPr>
          <w:spacing w:val="-4"/>
          <w:sz w:val="24"/>
        </w:rPr>
        <w:t> </w:t>
      </w:r>
      <w:r>
        <w:rPr>
          <w:sz w:val="24"/>
        </w:rPr>
        <w:t>government</w:t>
      </w:r>
      <w:r>
        <w:rPr>
          <w:spacing w:val="-4"/>
          <w:sz w:val="24"/>
        </w:rPr>
        <w:t> </w:t>
      </w:r>
      <w:r>
        <w:rPr>
          <w:sz w:val="24"/>
        </w:rPr>
        <w:t>need</w:t>
      </w:r>
      <w:r>
        <w:rPr>
          <w:spacing w:val="-4"/>
          <w:sz w:val="24"/>
        </w:rPr>
        <w:t> </w:t>
      </w:r>
      <w:r>
        <w:rPr>
          <w:sz w:val="24"/>
        </w:rPr>
        <w:t>not</w:t>
      </w:r>
      <w:r>
        <w:rPr>
          <w:spacing w:val="-4"/>
          <w:sz w:val="24"/>
        </w:rPr>
        <w:t> </w:t>
      </w:r>
      <w:r>
        <w:rPr>
          <w:sz w:val="24"/>
        </w:rPr>
        <w:t>prove</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[intended</w:t>
      </w:r>
      <w:r>
        <w:rPr>
          <w:spacing w:val="-4"/>
          <w:sz w:val="24"/>
        </w:rPr>
        <w:t> </w:t>
      </w:r>
      <w:r>
        <w:rPr>
          <w:sz w:val="24"/>
        </w:rPr>
        <w:t>to</w:t>
      </w:r>
      <w:r>
        <w:rPr>
          <w:spacing w:val="-4"/>
          <w:sz w:val="24"/>
        </w:rPr>
        <w:t> </w:t>
      </w:r>
      <w:r>
        <w:rPr>
          <w:sz w:val="24"/>
        </w:rPr>
        <w:t>carry</w:t>
      </w:r>
      <w:r>
        <w:rPr>
          <w:spacing w:val="-15"/>
          <w:sz w:val="24"/>
        </w:rPr>
        <w:t> </w:t>
      </w:r>
      <w:r>
        <w:rPr>
          <w:sz w:val="24"/>
        </w:rPr>
        <w:t>out</w:t>
      </w:r>
      <w:r>
        <w:rPr>
          <w:spacing w:val="-4"/>
          <w:sz w:val="24"/>
        </w:rPr>
        <w:t> </w:t>
      </w:r>
      <w:r>
        <w:rPr>
          <w:sz w:val="24"/>
        </w:rPr>
        <w:t>the</w:t>
      </w:r>
      <w:r>
        <w:rPr>
          <w:spacing w:val="-4"/>
          <w:sz w:val="24"/>
        </w:rPr>
        <w:t> </w:t>
      </w:r>
      <w:r>
        <w:rPr>
          <w:sz w:val="24"/>
        </w:rPr>
        <w:t>threat</w:t>
      </w:r>
      <w:r>
        <w:rPr>
          <w:spacing w:val="-4"/>
          <w:sz w:val="24"/>
        </w:rPr>
        <w:t> </w:t>
      </w:r>
      <w:r>
        <w:rPr>
          <w:sz w:val="24"/>
        </w:rPr>
        <w:t>or</w:t>
      </w:r>
      <w:r>
        <w:rPr>
          <w:spacing w:val="-4"/>
          <w:sz w:val="24"/>
        </w:rPr>
        <w:t> </w:t>
      </w:r>
      <w:r>
        <w:rPr>
          <w:sz w:val="24"/>
        </w:rPr>
        <w:t>was</w:t>
      </w:r>
      <w:r>
        <w:rPr>
          <w:sz w:val="24"/>
        </w:rPr>
        <w:t> capable of carrying out the threat at the time it was made] [made the targeted individual feel threatened or that the targeted individual knew about the threat against him.]]</w:t>
      </w:r>
    </w:p>
    <w:p>
      <w:pPr>
        <w:pStyle w:val="BodyText"/>
        <w:spacing w:before="4"/>
      </w:pPr>
    </w:p>
    <w:p>
      <w:pPr>
        <w:pStyle w:val="ListParagraph"/>
        <w:numPr>
          <w:ilvl w:val="0"/>
          <w:numId w:val="1"/>
        </w:numPr>
        <w:tabs>
          <w:tab w:pos="500" w:val="left" w:leader="none"/>
          <w:tab w:pos="4153" w:val="left" w:leader="none"/>
        </w:tabs>
        <w:spacing w:line="247" w:lineRule="auto" w:before="0" w:after="0"/>
        <w:ind w:left="100" w:right="163" w:firstLine="0"/>
        <w:jc w:val="left"/>
        <w:rPr>
          <w:sz w:val="24"/>
        </w:rPr>
      </w:pPr>
      <w:r>
        <w:rPr>
          <w:sz w:val="24"/>
        </w:rPr>
        <w:t>If you are convinced that the government has proved all of these elements, say</w:t>
      </w:r>
      <w:r>
        <w:rPr>
          <w:spacing w:val="-10"/>
          <w:sz w:val="24"/>
        </w:rPr>
        <w:t> </w:t>
      </w:r>
      <w:r>
        <w:rPr>
          <w:sz w:val="24"/>
        </w:rPr>
        <w:t>so by returning a guilty verdict on count </w:t>
      </w:r>
      <w:r>
        <w:rPr>
          <w:sz w:val="24"/>
          <w:u w:val="single"/>
        </w:rPr>
        <w:tab/>
      </w:r>
      <w:r>
        <w:rPr>
          <w:sz w:val="24"/>
        </w:rPr>
        <w:t>.</w:t>
      </w:r>
      <w:r>
        <w:rPr>
          <w:spacing w:val="-9"/>
          <w:sz w:val="24"/>
        </w:rPr>
        <w:t> </w:t>
      </w:r>
      <w:r>
        <w:rPr>
          <w:sz w:val="24"/>
        </w:rPr>
        <w:t>If</w:t>
      </w:r>
      <w:r>
        <w:rPr>
          <w:spacing w:val="-5"/>
          <w:sz w:val="24"/>
        </w:rPr>
        <w:t> </w:t>
      </w:r>
      <w:r>
        <w:rPr>
          <w:sz w:val="24"/>
        </w:rPr>
        <w:t>you</w:t>
      </w:r>
      <w:r>
        <w:rPr>
          <w:spacing w:val="-5"/>
          <w:sz w:val="24"/>
        </w:rPr>
        <w:t> </w:t>
      </w:r>
      <w:r>
        <w:rPr>
          <w:sz w:val="24"/>
        </w:rPr>
        <w:t>have</w:t>
      </w:r>
      <w:r>
        <w:rPr>
          <w:spacing w:val="-5"/>
          <w:sz w:val="24"/>
        </w:rPr>
        <w:t> </w:t>
      </w:r>
      <w:r>
        <w:rPr>
          <w:sz w:val="24"/>
        </w:rPr>
        <w:t>a</w:t>
      </w:r>
      <w:r>
        <w:rPr>
          <w:spacing w:val="-5"/>
          <w:sz w:val="24"/>
        </w:rPr>
        <w:t> </w:t>
      </w:r>
      <w:r>
        <w:rPr>
          <w:sz w:val="24"/>
        </w:rPr>
        <w:t>reasonable</w:t>
      </w:r>
      <w:r>
        <w:rPr>
          <w:spacing w:val="-5"/>
          <w:sz w:val="24"/>
        </w:rPr>
        <w:t> </w:t>
      </w:r>
      <w:r>
        <w:rPr>
          <w:sz w:val="24"/>
        </w:rPr>
        <w:t>doubt</w:t>
      </w:r>
      <w:r>
        <w:rPr>
          <w:spacing w:val="-5"/>
          <w:sz w:val="24"/>
        </w:rPr>
        <w:t> </w:t>
      </w:r>
      <w:r>
        <w:rPr>
          <w:sz w:val="24"/>
        </w:rPr>
        <w:t>about</w:t>
      </w:r>
      <w:r>
        <w:rPr>
          <w:spacing w:val="-5"/>
          <w:sz w:val="24"/>
        </w:rPr>
        <w:t> </w:t>
      </w:r>
      <w:r>
        <w:rPr>
          <w:sz w:val="24"/>
        </w:rPr>
        <w:t>any</w:t>
      </w:r>
      <w:r>
        <w:rPr>
          <w:spacing w:val="-15"/>
          <w:sz w:val="24"/>
        </w:rPr>
        <w:t> </w:t>
      </w:r>
      <w:r>
        <w:rPr>
          <w:sz w:val="24"/>
        </w:rPr>
        <w:t>one</w:t>
      </w:r>
      <w:r>
        <w:rPr>
          <w:spacing w:val="-5"/>
          <w:sz w:val="24"/>
        </w:rPr>
        <w:t> </w:t>
      </w:r>
      <w:r>
        <w:rPr>
          <w:sz w:val="24"/>
        </w:rPr>
        <w:t>of</w:t>
      </w:r>
      <w:r>
        <w:rPr>
          <w:spacing w:val="-5"/>
          <w:sz w:val="24"/>
        </w:rPr>
        <w:t> </w:t>
      </w:r>
      <w:r>
        <w:rPr>
          <w:sz w:val="24"/>
        </w:rPr>
        <w:t>these elements, then you must find the defendant not guilty of this charge.</w:t>
      </w:r>
    </w:p>
    <w:p>
      <w:pPr>
        <w:pStyle w:val="BodyText"/>
      </w:pPr>
    </w:p>
    <w:p>
      <w:pPr>
        <w:pStyle w:val="BodyText"/>
        <w:spacing w:before="4"/>
        <w:rPr>
          <w:sz w:val="25"/>
        </w:rPr>
      </w:pPr>
    </w:p>
    <w:p>
      <w:pPr>
        <w:pStyle w:val="Heading1"/>
        <w:ind w:right="2449"/>
      </w:pPr>
      <w:r>
        <w:rPr/>
        <w:t>Use</w:t>
      </w:r>
      <w:r>
        <w:rPr>
          <w:spacing w:val="-4"/>
        </w:rPr>
        <w:t> Note</w:t>
      </w:r>
    </w:p>
    <w:p>
      <w:pPr>
        <w:pStyle w:val="BodyText"/>
        <w:spacing w:before="10"/>
        <w:rPr>
          <w:b/>
        </w:rPr>
      </w:pPr>
    </w:p>
    <w:p>
      <w:pPr>
        <w:pStyle w:val="BodyText"/>
        <w:spacing w:line="247" w:lineRule="auto"/>
        <w:ind w:left="100" w:right="122" w:firstLine="720"/>
      </w:pPr>
      <w:r>
        <w:rPr/>
        <w:t>In paragraph (1)(D) on transmission in commerce, the instruction presumes that the commerce</w:t>
      </w:r>
      <w:r>
        <w:rPr>
          <w:spacing w:val="-6"/>
        </w:rPr>
        <w:t> </w:t>
      </w:r>
      <w:r>
        <w:rPr/>
        <w:t>involved</w:t>
      </w:r>
      <w:r>
        <w:rPr>
          <w:spacing w:val="-6"/>
        </w:rPr>
        <w:t> </w:t>
      </w:r>
      <w:r>
        <w:rPr/>
        <w:t>is</w:t>
      </w:r>
      <w:r>
        <w:rPr>
          <w:spacing w:val="-6"/>
        </w:rPr>
        <w:t> </w:t>
      </w:r>
      <w:r>
        <w:rPr/>
        <w:t>“interstate”</w:t>
      </w:r>
      <w:r>
        <w:rPr>
          <w:spacing w:val="-6"/>
        </w:rPr>
        <w:t> </w:t>
      </w:r>
      <w:r>
        <w:rPr/>
        <w:t>commerce;</w:t>
      </w:r>
      <w:r>
        <w:rPr>
          <w:spacing w:val="-6"/>
        </w:rPr>
        <w:t> </w:t>
      </w:r>
      <w:r>
        <w:rPr/>
        <w:t>the</w:t>
      </w:r>
      <w:r>
        <w:rPr>
          <w:spacing w:val="-6"/>
        </w:rPr>
        <w:t> </w:t>
      </w:r>
      <w:r>
        <w:rPr/>
        <w:t>bracketed</w:t>
      </w:r>
      <w:r>
        <w:rPr>
          <w:spacing w:val="-6"/>
        </w:rPr>
        <w:t> </w:t>
      </w:r>
      <w:r>
        <w:rPr/>
        <w:t>term</w:t>
      </w:r>
      <w:r>
        <w:rPr>
          <w:spacing w:val="-6"/>
        </w:rPr>
        <w:t> </w:t>
      </w:r>
      <w:r>
        <w:rPr/>
        <w:t>“foreign”</w:t>
      </w:r>
      <w:r>
        <w:rPr>
          <w:spacing w:val="-6"/>
        </w:rPr>
        <w:t> </w:t>
      </w:r>
      <w:r>
        <w:rPr/>
        <w:t>should</w:t>
      </w:r>
      <w:r>
        <w:rPr>
          <w:spacing w:val="-6"/>
        </w:rPr>
        <w:t> </w:t>
      </w:r>
      <w:r>
        <w:rPr/>
        <w:t>be</w:t>
      </w:r>
      <w:r>
        <w:rPr>
          <w:spacing w:val="-6"/>
        </w:rPr>
        <w:t> </w:t>
      </w:r>
      <w:r>
        <w:rPr/>
        <w:t>substituted if warranted by</w:t>
      </w:r>
      <w:r>
        <w:rPr>
          <w:spacing w:val="-4"/>
        </w:rPr>
        <w:t> </w:t>
      </w:r>
      <w:r>
        <w:rPr/>
        <w:t>the facts.</w:t>
      </w:r>
      <w:r>
        <w:rPr>
          <w:spacing w:val="40"/>
        </w:rPr>
        <w:t> </w:t>
      </w:r>
      <w:r>
        <w:rPr/>
        <w:t>In that case, paragraph (2)(B) defining transmission in commerce should be altered as well, as discussed in the commentary</w:t>
      </w:r>
      <w:r>
        <w:rPr>
          <w:spacing w:val="-3"/>
        </w:rPr>
        <w:t> </w:t>
      </w:r>
      <w:r>
        <w:rPr/>
        <w:t>below.</w:t>
      </w:r>
    </w:p>
    <w:p>
      <w:pPr>
        <w:pStyle w:val="BodyText"/>
        <w:spacing w:before="3"/>
      </w:pPr>
    </w:p>
    <w:p>
      <w:pPr>
        <w:pStyle w:val="BodyText"/>
        <w:ind w:left="820"/>
      </w:pPr>
      <w:r>
        <w:rPr/>
        <w:t>Paragraphs</w:t>
      </w:r>
      <w:r>
        <w:rPr>
          <w:spacing w:val="-2"/>
        </w:rPr>
        <w:t> </w:t>
      </w:r>
      <w:r>
        <w:rPr/>
        <w:t>(1)(B)</w:t>
      </w:r>
      <w:r>
        <w:rPr>
          <w:spacing w:val="-2"/>
        </w:rPr>
        <w:t> </w:t>
      </w:r>
      <w:r>
        <w:rPr/>
        <w:t>and</w:t>
      </w:r>
      <w:r>
        <w:rPr>
          <w:spacing w:val="-1"/>
        </w:rPr>
        <w:t> </w:t>
      </w:r>
      <w:r>
        <w:rPr/>
        <w:t>(2)(A)</w:t>
      </w:r>
      <w:r>
        <w:rPr>
          <w:spacing w:val="-2"/>
        </w:rPr>
        <w:t> </w:t>
      </w:r>
      <w:r>
        <w:rPr/>
        <w:t>presume</w:t>
      </w:r>
      <w:r>
        <w:rPr>
          <w:spacing w:val="-2"/>
        </w:rPr>
        <w:t> </w:t>
      </w:r>
      <w:r>
        <w:rPr/>
        <w:t>the</w:t>
      </w:r>
      <w:r>
        <w:rPr>
          <w:spacing w:val="-2"/>
        </w:rPr>
        <w:t> </w:t>
      </w:r>
      <w:r>
        <w:rPr/>
        <w:t>threat</w:t>
      </w:r>
      <w:r>
        <w:rPr>
          <w:spacing w:val="-1"/>
        </w:rPr>
        <w:t> </w:t>
      </w:r>
      <w:r>
        <w:rPr/>
        <w:t>was</w:t>
      </w:r>
      <w:r>
        <w:rPr>
          <w:spacing w:val="-2"/>
        </w:rPr>
        <w:t> </w:t>
      </w:r>
      <w:r>
        <w:rPr/>
        <w:t>directed</w:t>
      </w:r>
      <w:r>
        <w:rPr>
          <w:spacing w:val="-2"/>
        </w:rPr>
        <w:t> </w:t>
      </w:r>
      <w:r>
        <w:rPr/>
        <w:t>to</w:t>
      </w:r>
      <w:r>
        <w:rPr>
          <w:spacing w:val="-1"/>
        </w:rPr>
        <w:t> </w:t>
      </w:r>
      <w:r>
        <w:rPr/>
        <w:t>a</w:t>
      </w:r>
      <w:r>
        <w:rPr>
          <w:spacing w:val="-2"/>
        </w:rPr>
        <w:t> </w:t>
      </w:r>
      <w:r>
        <w:rPr/>
        <w:t>particular</w:t>
      </w:r>
      <w:r>
        <w:rPr>
          <w:spacing w:val="-1"/>
        </w:rPr>
        <w:t> </w:t>
      </w:r>
      <w:r>
        <w:rPr/>
        <w:t>“person”;</w:t>
      </w:r>
      <w:r>
        <w:rPr>
          <w:spacing w:val="-2"/>
        </w:rPr>
        <w:t> </w:t>
      </w:r>
      <w:r>
        <w:rPr>
          <w:spacing w:val="-5"/>
        </w:rPr>
        <w:t>the</w:t>
      </w:r>
    </w:p>
    <w:p>
      <w:pPr>
        <w:spacing w:after="0"/>
        <w:sectPr>
          <w:pgSz w:w="12240" w:h="15840"/>
          <w:pgMar w:top="1400" w:bottom="280" w:left="1340" w:right="1320"/>
        </w:sectPr>
      </w:pPr>
    </w:p>
    <w:p>
      <w:pPr>
        <w:pStyle w:val="BodyText"/>
        <w:spacing w:before="41"/>
        <w:ind w:left="88" w:right="152"/>
        <w:jc w:val="center"/>
      </w:pPr>
      <w:r>
        <w:rPr/>
        <w:t>bracketed</w:t>
      </w:r>
      <w:r>
        <w:rPr>
          <w:spacing w:val="-2"/>
        </w:rPr>
        <w:t> </w:t>
      </w:r>
      <w:r>
        <w:rPr/>
        <w:t>term</w:t>
      </w:r>
      <w:r>
        <w:rPr>
          <w:spacing w:val="-1"/>
        </w:rPr>
        <w:t> </w:t>
      </w:r>
      <w:r>
        <w:rPr/>
        <w:t>“a</w:t>
      </w:r>
      <w:r>
        <w:rPr>
          <w:spacing w:val="-1"/>
        </w:rPr>
        <w:t> </w:t>
      </w:r>
      <w:r>
        <w:rPr/>
        <w:t>particular</w:t>
      </w:r>
      <w:r>
        <w:rPr>
          <w:spacing w:val="-1"/>
        </w:rPr>
        <w:t> </w:t>
      </w:r>
      <w:r>
        <w:rPr/>
        <w:t>group</w:t>
      </w:r>
      <w:r>
        <w:rPr>
          <w:spacing w:val="-1"/>
        </w:rPr>
        <w:t> </w:t>
      </w:r>
      <w:r>
        <w:rPr/>
        <w:t>of</w:t>
      </w:r>
      <w:r>
        <w:rPr>
          <w:spacing w:val="-1"/>
        </w:rPr>
        <w:t> </w:t>
      </w:r>
      <w:r>
        <w:rPr/>
        <w:t>individuals”</w:t>
      </w:r>
      <w:r>
        <w:rPr>
          <w:spacing w:val="-1"/>
        </w:rPr>
        <w:t> </w:t>
      </w:r>
      <w:r>
        <w:rPr/>
        <w:t>should</w:t>
      </w:r>
      <w:r>
        <w:rPr>
          <w:spacing w:val="-1"/>
        </w:rPr>
        <w:t> </w:t>
      </w:r>
      <w:r>
        <w:rPr/>
        <w:t>be</w:t>
      </w:r>
      <w:r>
        <w:rPr>
          <w:spacing w:val="-1"/>
        </w:rPr>
        <w:t> </w:t>
      </w:r>
      <w:r>
        <w:rPr/>
        <w:t>substituted</w:t>
      </w:r>
      <w:r>
        <w:rPr>
          <w:spacing w:val="-1"/>
        </w:rPr>
        <w:t> </w:t>
      </w:r>
      <w:r>
        <w:rPr/>
        <w:t>if</w:t>
      </w:r>
      <w:r>
        <w:rPr>
          <w:spacing w:val="-1"/>
        </w:rPr>
        <w:t> </w:t>
      </w:r>
      <w:r>
        <w:rPr/>
        <w:t>warranted</w:t>
      </w:r>
      <w:r>
        <w:rPr>
          <w:spacing w:val="-1"/>
        </w:rPr>
        <w:t> </w:t>
      </w:r>
      <w:r>
        <w:rPr/>
        <w:t>by</w:t>
      </w:r>
      <w:r>
        <w:rPr>
          <w:spacing w:val="-12"/>
        </w:rPr>
        <w:t> </w:t>
      </w:r>
      <w:r>
        <w:rPr/>
        <w:t>the</w:t>
      </w:r>
      <w:r>
        <w:rPr>
          <w:spacing w:val="-1"/>
        </w:rPr>
        <w:t> </w:t>
      </w:r>
      <w:r>
        <w:rPr>
          <w:spacing w:val="-2"/>
        </w:rPr>
        <w:t>facts.</w:t>
      </w:r>
    </w:p>
    <w:p>
      <w:pPr>
        <w:pStyle w:val="BodyText"/>
        <w:spacing w:before="3"/>
        <w:rPr>
          <w:sz w:val="25"/>
        </w:rPr>
      </w:pPr>
    </w:p>
    <w:p>
      <w:pPr>
        <w:pStyle w:val="BodyText"/>
        <w:spacing w:line="247" w:lineRule="auto"/>
        <w:ind w:left="100" w:right="668" w:firstLine="720"/>
      </w:pPr>
      <w:r>
        <w:rPr/>
        <w:t>The</w:t>
      </w:r>
      <w:r>
        <w:rPr>
          <w:spacing w:val="-5"/>
        </w:rPr>
        <w:t> </w:t>
      </w:r>
      <w:r>
        <w:rPr/>
        <w:t>bracketed</w:t>
      </w:r>
      <w:r>
        <w:rPr>
          <w:spacing w:val="-5"/>
        </w:rPr>
        <w:t> </w:t>
      </w:r>
      <w:r>
        <w:rPr/>
        <w:t>provisions</w:t>
      </w:r>
      <w:r>
        <w:rPr>
          <w:spacing w:val="-5"/>
        </w:rPr>
        <w:t> </w:t>
      </w:r>
      <w:r>
        <w:rPr/>
        <w:t>stating</w:t>
      </w:r>
      <w:r>
        <w:rPr>
          <w:spacing w:val="-11"/>
        </w:rPr>
        <w:t> </w:t>
      </w:r>
      <w:r>
        <w:rPr/>
        <w:t>what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in</w:t>
      </w:r>
      <w:r>
        <w:rPr>
          <w:spacing w:val="-5"/>
        </w:rPr>
        <w:t> </w:t>
      </w:r>
      <w:r>
        <w:rPr/>
        <w:t>paragraphs (2)(A), (2)(B) and (3) should be used only if relevant.</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 </w:t>
      </w:r>
      <w:r>
        <w:rPr>
          <w:spacing w:val="-2"/>
        </w:rPr>
        <w:t>court.</w:t>
      </w:r>
    </w:p>
    <w:p>
      <w:pPr>
        <w:pStyle w:val="BodyText"/>
      </w:pPr>
    </w:p>
    <w:p>
      <w:pPr>
        <w:pStyle w:val="BodyText"/>
        <w:spacing w:before="4"/>
        <w:rPr>
          <w:sz w:val="26"/>
        </w:rPr>
      </w:pPr>
    </w:p>
    <w:p>
      <w:pPr>
        <w:pStyle w:val="Heading1"/>
        <w:ind w:right="2453"/>
      </w:pPr>
      <w:r>
        <w:rPr/>
        <w:t>Committee</w:t>
      </w:r>
      <w:r>
        <w:rPr>
          <w:spacing w:val="-15"/>
        </w:rPr>
        <w:t> </w:t>
      </w:r>
      <w:r>
        <w:rPr>
          <w:spacing w:val="-2"/>
        </w:rPr>
        <w:t>Commentary</w:t>
      </w:r>
    </w:p>
    <w:p>
      <w:pPr>
        <w:pStyle w:val="BodyText"/>
        <w:spacing w:line="491" w:lineRule="auto" w:before="2"/>
        <w:ind w:left="820" w:right="2990" w:firstLine="2551"/>
      </w:pPr>
      <w:r>
        <w:rPr/>
        <w:t>(current</w:t>
      </w:r>
      <w:r>
        <w:rPr>
          <w:spacing w:val="-8"/>
        </w:rPr>
        <w:t> </w:t>
      </w:r>
      <w:r>
        <w:rPr/>
        <w:t>as</w:t>
      </w:r>
      <w:r>
        <w:rPr>
          <w:spacing w:val="-8"/>
        </w:rPr>
        <w:t> </w:t>
      </w:r>
      <w:r>
        <w:rPr/>
        <w:t>of</w:t>
      </w:r>
      <w:r>
        <w:rPr>
          <w:spacing w:val="-8"/>
        </w:rPr>
        <w:t> </w:t>
      </w:r>
      <w:r>
        <w:rPr/>
        <w:t>March</w:t>
      </w:r>
      <w:r>
        <w:rPr>
          <w:spacing w:val="-8"/>
        </w:rPr>
        <w:t> </w:t>
      </w:r>
      <w:r>
        <w:rPr/>
        <w:t>1,</w:t>
      </w:r>
      <w:r>
        <w:rPr>
          <w:spacing w:val="-8"/>
        </w:rPr>
        <w:t> </w:t>
      </w:r>
      <w:r>
        <w:rPr/>
        <w:t>2023) Title 18 U.S.C. § 875(c) provides:</w:t>
      </w:r>
    </w:p>
    <w:p>
      <w:pPr>
        <w:pStyle w:val="BodyText"/>
        <w:spacing w:line="247" w:lineRule="auto" w:before="1"/>
        <w:ind w:left="820" w:right="668"/>
      </w:pPr>
      <w:r>
        <w:rPr/>
        <w:t>(c) Whoever transmits in interstate or foreign commerce any communication containing any</w:t>
      </w:r>
      <w:r>
        <w:rPr>
          <w:spacing w:val="-1"/>
        </w:rPr>
        <w:t> </w:t>
      </w:r>
      <w:r>
        <w:rPr/>
        <w:t>threat to kidnap any</w:t>
      </w:r>
      <w:r>
        <w:rPr>
          <w:spacing w:val="-2"/>
        </w:rPr>
        <w:t> </w:t>
      </w:r>
      <w:r>
        <w:rPr/>
        <w:t>person or any</w:t>
      </w:r>
      <w:r>
        <w:rPr>
          <w:spacing w:val="-4"/>
        </w:rPr>
        <w:t> </w:t>
      </w:r>
      <w:r>
        <w:rPr/>
        <w:t>threat to injure the person of another,</w:t>
      </w:r>
      <w:r>
        <w:rPr>
          <w:spacing w:val="-4"/>
        </w:rPr>
        <w:t> </w:t>
      </w:r>
      <w:r>
        <w:rPr/>
        <w:t>shall</w:t>
      </w:r>
      <w:r>
        <w:rPr>
          <w:spacing w:val="-4"/>
        </w:rPr>
        <w:t> </w:t>
      </w:r>
      <w:r>
        <w:rPr/>
        <w:t>be</w:t>
      </w:r>
      <w:r>
        <w:rPr>
          <w:spacing w:val="-4"/>
        </w:rPr>
        <w:t> </w:t>
      </w:r>
      <w:r>
        <w:rPr/>
        <w:t>fined</w:t>
      </w:r>
      <w:r>
        <w:rPr>
          <w:spacing w:val="-4"/>
        </w:rPr>
        <w:t> </w:t>
      </w:r>
      <w:r>
        <w:rPr/>
        <w:t>under</w:t>
      </w:r>
      <w:r>
        <w:rPr>
          <w:spacing w:val="-4"/>
        </w:rPr>
        <w:t> </w:t>
      </w:r>
      <w:r>
        <w:rPr/>
        <w:t>this</w:t>
      </w:r>
      <w:r>
        <w:rPr>
          <w:spacing w:val="-4"/>
        </w:rPr>
        <w:t> </w:t>
      </w:r>
      <w:r>
        <w:rPr/>
        <w:t>title</w:t>
      </w:r>
      <w:r>
        <w:rPr>
          <w:spacing w:val="-4"/>
        </w:rPr>
        <w:t> </w:t>
      </w:r>
      <w:r>
        <w:rPr/>
        <w:t>or</w:t>
      </w:r>
      <w:r>
        <w:rPr>
          <w:spacing w:val="-4"/>
        </w:rPr>
        <w:t> </w:t>
      </w:r>
      <w:r>
        <w:rPr/>
        <w:t>imprisoned</w:t>
      </w:r>
      <w:r>
        <w:rPr>
          <w:spacing w:val="-4"/>
        </w:rPr>
        <w:t> </w:t>
      </w:r>
      <w:r>
        <w:rPr/>
        <w:t>not</w:t>
      </w:r>
      <w:r>
        <w:rPr>
          <w:spacing w:val="-4"/>
        </w:rPr>
        <w:t> </w:t>
      </w:r>
      <w:r>
        <w:rPr/>
        <w:t>more</w:t>
      </w:r>
      <w:r>
        <w:rPr>
          <w:spacing w:val="-4"/>
        </w:rPr>
        <w:t> </w:t>
      </w:r>
      <w:r>
        <w:rPr/>
        <w:t>than</w:t>
      </w:r>
      <w:r>
        <w:rPr>
          <w:spacing w:val="-4"/>
        </w:rPr>
        <w:t> </w:t>
      </w:r>
      <w:r>
        <w:rPr/>
        <w:t>five</w:t>
      </w:r>
      <w:r>
        <w:rPr>
          <w:spacing w:val="-4"/>
        </w:rPr>
        <w:t> </w:t>
      </w:r>
      <w:r>
        <w:rPr/>
        <w:t>years,</w:t>
      </w:r>
      <w:r>
        <w:rPr>
          <w:spacing w:val="-4"/>
        </w:rPr>
        <w:t> </w:t>
      </w:r>
      <w:r>
        <w:rPr/>
        <w:t>or </w:t>
      </w:r>
      <w:r>
        <w:rPr>
          <w:spacing w:val="-2"/>
        </w:rPr>
        <w:t>both.</w:t>
      </w:r>
    </w:p>
    <w:p>
      <w:pPr>
        <w:pStyle w:val="BodyText"/>
        <w:spacing w:before="3"/>
      </w:pPr>
    </w:p>
    <w:p>
      <w:pPr>
        <w:pStyle w:val="BodyText"/>
        <w:spacing w:line="247" w:lineRule="auto"/>
        <w:ind w:left="100" w:right="180" w:firstLine="720"/>
      </w:pPr>
      <w:r>
        <w:rPr/>
        <w:t>In paragraph (1), the elements are drawn from the statute and case law.</w:t>
      </w:r>
      <w:r>
        <w:rPr>
          <w:spacing w:val="40"/>
        </w:rPr>
        <w:t> </w:t>
      </w:r>
      <w:r>
        <w:rPr/>
        <w:t>In paragraph (1)(A), the requirement that the defendant transmitted a communication is based on the statute and</w:t>
      </w:r>
      <w:r>
        <w:rPr>
          <w:spacing w:val="-2"/>
        </w:rPr>
        <w:t> </w:t>
      </w:r>
      <w:r>
        <w:rPr/>
        <w:t>United</w:t>
      </w:r>
      <w:r>
        <w:rPr>
          <w:spacing w:val="-2"/>
        </w:rPr>
        <w:t> </w:t>
      </w:r>
      <w:r>
        <w:rPr/>
        <w:t>States</w:t>
      </w:r>
      <w:r>
        <w:rPr>
          <w:spacing w:val="-2"/>
        </w:rPr>
        <w:t> </w:t>
      </w:r>
      <w:r>
        <w:rPr/>
        <w:t>v.</w:t>
      </w:r>
      <w:r>
        <w:rPr>
          <w:spacing w:val="-2"/>
        </w:rPr>
        <w:t> </w:t>
      </w:r>
      <w:r>
        <w:rPr/>
        <w:t>Howard,</w:t>
      </w:r>
      <w:r>
        <w:rPr>
          <w:spacing w:val="-2"/>
        </w:rPr>
        <w:t> </w:t>
      </w:r>
      <w:r>
        <w:rPr/>
        <w:t>947</w:t>
      </w:r>
      <w:r>
        <w:rPr>
          <w:spacing w:val="-2"/>
        </w:rPr>
        <w:t> </w:t>
      </w:r>
      <w:r>
        <w:rPr/>
        <w:t>F.3d</w:t>
      </w:r>
      <w:r>
        <w:rPr>
          <w:spacing w:val="-2"/>
        </w:rPr>
        <w:t> </w:t>
      </w:r>
      <w:r>
        <w:rPr/>
        <w:t>936,</w:t>
      </w:r>
      <w:r>
        <w:rPr>
          <w:spacing w:val="-2"/>
        </w:rPr>
        <w:t> </w:t>
      </w:r>
      <w:r>
        <w:rPr/>
        <w:t>946</w:t>
      </w:r>
      <w:r>
        <w:rPr>
          <w:spacing w:val="-2"/>
        </w:rPr>
        <w:t> </w:t>
      </w:r>
      <w:r>
        <w:rPr/>
        <w:t>(6th</w:t>
      </w:r>
      <w:r>
        <w:rPr>
          <w:spacing w:val="-2"/>
        </w:rPr>
        <w:t> </w:t>
      </w:r>
      <w:r>
        <w:rPr/>
        <w:t>Cir.</w:t>
      </w:r>
      <w:r>
        <w:rPr>
          <w:spacing w:val="-2"/>
        </w:rPr>
        <w:t> </w:t>
      </w:r>
      <w:r>
        <w:rPr/>
        <w:t>2020)</w:t>
      </w:r>
      <w:r>
        <w:rPr>
          <w:spacing w:val="-2"/>
        </w:rPr>
        <w:t> </w:t>
      </w:r>
      <w:r>
        <w:rPr/>
        <w:t>(approving</w:t>
      </w:r>
      <w:r>
        <w:rPr>
          <w:spacing w:val="-7"/>
        </w:rPr>
        <w:t> </w:t>
      </w:r>
      <w:r>
        <w:rPr/>
        <w:t>instruction</w:t>
      </w:r>
      <w:r>
        <w:rPr>
          <w:spacing w:val="-2"/>
        </w:rPr>
        <w:t> </w:t>
      </w:r>
      <w:r>
        <w:rPr/>
        <w:t>listing</w:t>
      </w:r>
      <w:r>
        <w:rPr>
          <w:spacing w:val="-2"/>
        </w:rPr>
        <w:t> </w:t>
      </w:r>
      <w:r>
        <w:rPr/>
        <w:t>as an</w:t>
      </w:r>
      <w:r>
        <w:rPr>
          <w:spacing w:val="-4"/>
        </w:rPr>
        <w:t> </w:t>
      </w:r>
      <w:r>
        <w:rPr/>
        <w:t>element</w:t>
      </w:r>
      <w:r>
        <w:rPr>
          <w:spacing w:val="-4"/>
        </w:rPr>
        <w:t> </w:t>
      </w:r>
      <w:r>
        <w:rPr/>
        <w:t>transmission</w:t>
      </w:r>
      <w:r>
        <w:rPr>
          <w:spacing w:val="-4"/>
        </w:rPr>
        <w:t> </w:t>
      </w:r>
      <w:r>
        <w:rPr/>
        <w:t>in</w:t>
      </w:r>
      <w:r>
        <w:rPr>
          <w:spacing w:val="-4"/>
        </w:rPr>
        <w:t> </w:t>
      </w:r>
      <w:r>
        <w:rPr/>
        <w:t>commerce).</w:t>
      </w:r>
      <w:r>
        <w:rPr>
          <w:spacing w:val="80"/>
        </w:rPr>
        <w:t> </w:t>
      </w:r>
      <w:r>
        <w:rPr/>
        <w:t>The</w:t>
      </w:r>
      <w:r>
        <w:rPr>
          <w:spacing w:val="-4"/>
        </w:rPr>
        <w:t> </w:t>
      </w:r>
      <w:r>
        <w:rPr/>
        <w:t>mens</w:t>
      </w:r>
      <w:r>
        <w:rPr>
          <w:spacing w:val="-4"/>
        </w:rPr>
        <w:t> </w:t>
      </w:r>
      <w:r>
        <w:rPr/>
        <w:t>rea</w:t>
      </w:r>
      <w:r>
        <w:rPr>
          <w:spacing w:val="-4"/>
        </w:rPr>
        <w:t> </w:t>
      </w:r>
      <w:r>
        <w:rPr/>
        <w:t>of</w:t>
      </w:r>
      <w:r>
        <w:rPr>
          <w:spacing w:val="-4"/>
        </w:rPr>
        <w:t> </w:t>
      </w:r>
      <w:r>
        <w:rPr/>
        <w:t>“knowingly”</w:t>
      </w:r>
      <w:r>
        <w:rPr>
          <w:spacing w:val="-7"/>
        </w:rPr>
        <w:t> </w:t>
      </w:r>
      <w:r>
        <w:rPr/>
        <w:t>in</w:t>
      </w:r>
      <w:r>
        <w:rPr>
          <w:spacing w:val="-4"/>
        </w:rPr>
        <w:t> </w:t>
      </w:r>
      <w:r>
        <w:rPr/>
        <w:t>paragraph</w:t>
      </w:r>
      <w:r>
        <w:rPr>
          <w:spacing w:val="-4"/>
        </w:rPr>
        <w:t> </w:t>
      </w:r>
      <w:r>
        <w:rPr/>
        <w:t>(A)</w:t>
      </w:r>
      <w:r>
        <w:rPr>
          <w:spacing w:val="-4"/>
        </w:rPr>
        <w:t> </w:t>
      </w:r>
      <w:r>
        <w:rPr/>
        <w:t>is</w:t>
      </w:r>
      <w:r>
        <w:rPr>
          <w:spacing w:val="-4"/>
        </w:rPr>
        <w:t> </w:t>
      </w:r>
      <w:r>
        <w:rPr/>
        <w:t>based on Elonis v. United States, 135 S. Ct. 2001, 2011 (2015) (“The parties agree that a defendant under Section 875(c) must know that he is transmitting a communication.”); United States v.</w:t>
      </w:r>
    </w:p>
    <w:p>
      <w:pPr>
        <w:pStyle w:val="BodyText"/>
        <w:tabs>
          <w:tab w:pos="4247" w:val="left" w:leader="dot"/>
        </w:tabs>
        <w:spacing w:line="247" w:lineRule="auto"/>
        <w:ind w:left="100" w:right="180"/>
      </w:pPr>
      <w:r>
        <w:rPr/>
        <w:t>Doggart,</w:t>
      </w:r>
      <w:r>
        <w:rPr>
          <w:spacing w:val="-4"/>
        </w:rPr>
        <w:t> </w:t>
      </w:r>
      <w:r>
        <w:rPr/>
        <w:t>906</w:t>
      </w:r>
      <w:r>
        <w:rPr>
          <w:spacing w:val="-4"/>
        </w:rPr>
        <w:t> </w:t>
      </w:r>
      <w:r>
        <w:rPr/>
        <w:t>F.3d</w:t>
      </w:r>
      <w:r>
        <w:rPr>
          <w:spacing w:val="-4"/>
        </w:rPr>
        <w:t> </w:t>
      </w:r>
      <w:r>
        <w:rPr/>
        <w:t>506,</w:t>
      </w:r>
      <w:r>
        <w:rPr>
          <w:spacing w:val="-4"/>
        </w:rPr>
        <w:t> </w:t>
      </w:r>
      <w:r>
        <w:rPr/>
        <w:t>510</w:t>
      </w:r>
      <w:r>
        <w:rPr>
          <w:spacing w:val="-4"/>
        </w:rPr>
        <w:t> </w:t>
      </w:r>
      <w:r>
        <w:rPr/>
        <w:t>(6th</w:t>
      </w:r>
      <w:r>
        <w:rPr>
          <w:spacing w:val="-4"/>
        </w:rPr>
        <w:t> </w:t>
      </w:r>
      <w:r>
        <w:rPr/>
        <w:t>Cir.</w:t>
      </w:r>
      <w:r>
        <w:rPr>
          <w:spacing w:val="-4"/>
        </w:rPr>
        <w:t> </w:t>
      </w:r>
      <w:r>
        <w:rPr/>
        <w:t>2018)</w:t>
      </w:r>
      <w:r>
        <w:rPr>
          <w:spacing w:val="-4"/>
        </w:rPr>
        <w:t> </w:t>
      </w:r>
      <w:r>
        <w:rPr/>
        <w:t>(“Element</w:t>
      </w:r>
      <w:r>
        <w:rPr>
          <w:spacing w:val="-4"/>
        </w:rPr>
        <w:t> </w:t>
      </w:r>
      <w:r>
        <w:rPr/>
        <w:t>one</w:t>
      </w:r>
      <w:r>
        <w:rPr>
          <w:spacing w:val="-4"/>
        </w:rPr>
        <w:t> </w:t>
      </w:r>
      <w:r>
        <w:rPr/>
        <w:t>is</w:t>
      </w:r>
      <w:r>
        <w:rPr>
          <w:spacing w:val="-4"/>
        </w:rPr>
        <w:t> </w:t>
      </w:r>
      <w:r>
        <w:rPr/>
        <w:t>[met</w:t>
      </w:r>
      <w:r>
        <w:rPr>
          <w:spacing w:val="-4"/>
        </w:rPr>
        <w:t> </w:t>
      </w:r>
      <w:r>
        <w:rPr/>
        <w:t>because</w:t>
      </w:r>
      <w:r>
        <w:rPr>
          <w:spacing w:val="-4"/>
        </w:rPr>
        <w:t> </w:t>
      </w:r>
      <w:r>
        <w:rPr/>
        <w:t>defendant]</w:t>
      </w:r>
      <w:r>
        <w:rPr>
          <w:spacing w:val="-10"/>
        </w:rPr>
        <w:t> </w:t>
      </w:r>
      <w:r>
        <w:rPr/>
        <w:t>knowingly sent a message in interstate commerce</w:t>
        <w:tab/>
        <w:t>”); and United States v. Jeffries, 692 F.3d 473, 478</w:t>
      </w:r>
    </w:p>
    <w:p>
      <w:pPr>
        <w:pStyle w:val="BodyText"/>
        <w:spacing w:line="247" w:lineRule="auto"/>
        <w:ind w:left="100" w:right="180"/>
      </w:pPr>
      <w:r>
        <w:rPr/>
        <w:t>(6th</w:t>
      </w:r>
      <w:r>
        <w:rPr>
          <w:spacing w:val="-4"/>
        </w:rPr>
        <w:t> </w:t>
      </w:r>
      <w:r>
        <w:rPr/>
        <w:t>Cir.</w:t>
      </w:r>
      <w:r>
        <w:rPr>
          <w:spacing w:val="-4"/>
        </w:rPr>
        <w:t> </w:t>
      </w:r>
      <w:r>
        <w:rPr/>
        <w:t>2012)</w:t>
      </w:r>
      <w:r>
        <w:rPr>
          <w:spacing w:val="-4"/>
        </w:rPr>
        <w:t> </w:t>
      </w:r>
      <w:r>
        <w:rPr/>
        <w:t>(stating</w:t>
      </w:r>
      <w:r>
        <w:rPr>
          <w:spacing w:val="-6"/>
        </w:rPr>
        <w:t> </w:t>
      </w:r>
      <w:r>
        <w:rPr/>
        <w:t>that</w:t>
      </w:r>
      <w:r>
        <w:rPr>
          <w:spacing w:val="-4"/>
        </w:rPr>
        <w:t> </w:t>
      </w:r>
      <w:r>
        <w:rPr/>
        <w:t>defendant</w:t>
      </w:r>
      <w:r>
        <w:rPr>
          <w:spacing w:val="-4"/>
        </w:rPr>
        <w:t> </w:t>
      </w:r>
      <w:r>
        <w:rPr/>
        <w:t>must</w:t>
      </w:r>
      <w:r>
        <w:rPr>
          <w:spacing w:val="-4"/>
        </w:rPr>
        <w:t> </w:t>
      </w:r>
      <w:r>
        <w:rPr/>
        <w:t>make</w:t>
      </w:r>
      <w:r>
        <w:rPr>
          <w:spacing w:val="-4"/>
        </w:rPr>
        <w:t> </w:t>
      </w:r>
      <w:r>
        <w:rPr/>
        <w:t>a</w:t>
      </w:r>
      <w:r>
        <w:rPr>
          <w:spacing w:val="-4"/>
        </w:rPr>
        <w:t> </w:t>
      </w:r>
      <w:r>
        <w:rPr/>
        <w:t>“knowing</w:t>
      </w:r>
      <w:r>
        <w:rPr>
          <w:spacing w:val="-11"/>
        </w:rPr>
        <w:t> </w:t>
      </w:r>
      <w:r>
        <w:rPr/>
        <w:t>communication”),</w:t>
      </w:r>
      <w:r>
        <w:rPr>
          <w:spacing w:val="-6"/>
        </w:rPr>
        <w:t> </w:t>
      </w:r>
      <w:r>
        <w:rPr>
          <w:i/>
        </w:rPr>
        <w:t>abrogated</w:t>
      </w:r>
      <w:r>
        <w:rPr>
          <w:i/>
          <w:spacing w:val="-4"/>
        </w:rPr>
        <w:t> </w:t>
      </w:r>
      <w:r>
        <w:rPr>
          <w:i/>
        </w:rPr>
        <w:t>in</w:t>
      </w:r>
      <w:r>
        <w:rPr>
          <w:i/>
        </w:rPr>
        <w:t> part by </w:t>
      </w:r>
      <w:r>
        <w:rPr/>
        <w:t>Elonis v. United States, 135 S. Ct. 2001 (2015).</w:t>
      </w:r>
    </w:p>
    <w:p>
      <w:pPr>
        <w:pStyle w:val="BodyText"/>
        <w:spacing w:before="8"/>
        <w:rPr>
          <w:sz w:val="23"/>
        </w:rPr>
      </w:pPr>
    </w:p>
    <w:p>
      <w:pPr>
        <w:pStyle w:val="BodyText"/>
        <w:spacing w:line="247" w:lineRule="auto" w:before="1"/>
        <w:ind w:left="100" w:right="180" w:firstLine="720"/>
      </w:pPr>
      <w:r>
        <w:rPr/>
        <w:t>In paragraph (1)(B), the language requiring the communication to contain a threat to kidnap or injure is based on the statute.</w:t>
      </w:r>
      <w:r>
        <w:rPr>
          <w:spacing w:val="40"/>
        </w:rPr>
        <w:t> </w:t>
      </w:r>
      <w:r>
        <w:rPr>
          <w:i/>
        </w:rPr>
        <w:t>See also </w:t>
      </w:r>
      <w:r>
        <w:rPr/>
        <w:t>United States v. Howard, 947 F.3d 936, 946 (6th Cir. 2020) (approving</w:t>
      </w:r>
      <w:r>
        <w:rPr>
          <w:spacing w:val="-5"/>
        </w:rPr>
        <w:t> </w:t>
      </w:r>
      <w:r>
        <w:rPr/>
        <w:t>instruction listing as an element that the communication contained a true threat to murder a person).</w:t>
      </w:r>
      <w:r>
        <w:rPr>
          <w:spacing w:val="40"/>
        </w:rPr>
        <w:t> </w:t>
      </w:r>
      <w:r>
        <w:rPr/>
        <w:t>The reference to a particular person or a particular group of individuals is based on Virginia v. Black, 538 U.S. 343, 359 (2003) (stating</w:t>
      </w:r>
      <w:r>
        <w:rPr>
          <w:spacing w:val="-2"/>
        </w:rPr>
        <w:t> </w:t>
      </w:r>
      <w:r>
        <w:rPr/>
        <w:t>that threats are not protected by the First Amendment “where the speaker means to communicate a serious expression</w:t>
      </w:r>
      <w:r>
        <w:rPr>
          <w:spacing w:val="-4"/>
        </w:rPr>
        <w:t> </w:t>
      </w:r>
      <w:r>
        <w:rPr/>
        <w:t>of</w:t>
      </w:r>
      <w:r>
        <w:rPr>
          <w:spacing w:val="-4"/>
        </w:rPr>
        <w:t> </w:t>
      </w:r>
      <w:r>
        <w:rPr/>
        <w:t>an</w:t>
      </w:r>
      <w:r>
        <w:rPr>
          <w:spacing w:val="-4"/>
        </w:rPr>
        <w:t> </w:t>
      </w:r>
      <w:r>
        <w:rPr/>
        <w:t>intent</w:t>
      </w:r>
      <w:r>
        <w:rPr>
          <w:spacing w:val="-4"/>
        </w:rPr>
        <w:t> </w:t>
      </w:r>
      <w:r>
        <w:rPr/>
        <w:t>to</w:t>
      </w:r>
      <w:r>
        <w:rPr>
          <w:spacing w:val="-4"/>
        </w:rPr>
        <w:t> </w:t>
      </w:r>
      <w:r>
        <w:rPr/>
        <w:t>commit</w:t>
      </w:r>
      <w:r>
        <w:rPr>
          <w:spacing w:val="-4"/>
        </w:rPr>
        <w:t> </w:t>
      </w:r>
      <w:r>
        <w:rPr/>
        <w:t>an</w:t>
      </w:r>
      <w:r>
        <w:rPr>
          <w:spacing w:val="-4"/>
        </w:rPr>
        <w:t> </w:t>
      </w:r>
      <w:r>
        <w:rPr/>
        <w:t>act</w:t>
      </w:r>
      <w:r>
        <w:rPr>
          <w:spacing w:val="-4"/>
        </w:rPr>
        <w:t> </w:t>
      </w:r>
      <w:r>
        <w:rPr/>
        <w:t>of</w:t>
      </w:r>
      <w:r>
        <w:rPr>
          <w:spacing w:val="-4"/>
        </w:rPr>
        <w:t> </w:t>
      </w:r>
      <w:r>
        <w:rPr/>
        <w:t>unlawful</w:t>
      </w:r>
      <w:r>
        <w:rPr>
          <w:spacing w:val="-4"/>
        </w:rPr>
        <w:t> </w:t>
      </w:r>
      <w:r>
        <w:rPr/>
        <w:t>violence</w:t>
      </w:r>
      <w:r>
        <w:rPr>
          <w:spacing w:val="-4"/>
        </w:rPr>
        <w:t> </w:t>
      </w:r>
      <w:r>
        <w:rPr/>
        <w:t>to</w:t>
      </w:r>
      <w:r>
        <w:rPr>
          <w:spacing w:val="-4"/>
        </w:rPr>
        <w:t> </w:t>
      </w:r>
      <w:r>
        <w:rPr/>
        <w:t>a</w:t>
      </w:r>
      <w:r>
        <w:rPr>
          <w:spacing w:val="-4"/>
        </w:rPr>
        <w:t> </w:t>
      </w:r>
      <w:r>
        <w:rPr/>
        <w:t>particular</w:t>
      </w:r>
      <w:r>
        <w:rPr>
          <w:spacing w:val="-4"/>
        </w:rPr>
        <w:t> </w:t>
      </w:r>
      <w:r>
        <w:rPr/>
        <w:t>individual</w:t>
      </w:r>
      <w:r>
        <w:rPr>
          <w:spacing w:val="-4"/>
        </w:rPr>
        <w:t> </w:t>
      </w:r>
      <w:r>
        <w:rPr/>
        <w:t>or</w:t>
      </w:r>
      <w:r>
        <w:rPr>
          <w:spacing w:val="-4"/>
        </w:rPr>
        <w:t> </w:t>
      </w:r>
      <w:r>
        <w:rPr/>
        <w:t>group of individuals.”).</w:t>
      </w:r>
    </w:p>
    <w:p>
      <w:pPr>
        <w:pStyle w:val="BodyText"/>
        <w:spacing w:before="10"/>
        <w:rPr>
          <w:sz w:val="23"/>
        </w:rPr>
      </w:pPr>
    </w:p>
    <w:p>
      <w:pPr>
        <w:pStyle w:val="BodyText"/>
        <w:spacing w:line="247" w:lineRule="auto"/>
        <w:ind w:left="100" w:right="180" w:firstLine="720"/>
      </w:pPr>
      <w:r>
        <w:rPr/>
        <w:t>In paragraph (1)(C), the language requiring</w:t>
      </w:r>
      <w:r>
        <w:rPr>
          <w:spacing w:val="-3"/>
        </w:rPr>
        <w:t> </w:t>
      </w:r>
      <w:r>
        <w:rPr/>
        <w:t>the defendant to transmit the communication either</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making</w:t>
      </w:r>
      <w:r>
        <w:rPr>
          <w:spacing w:val="-11"/>
        </w:rPr>
        <w:t> </w:t>
      </w:r>
      <w:r>
        <w:rPr/>
        <w:t>a</w:t>
      </w:r>
      <w:r>
        <w:rPr>
          <w:spacing w:val="-3"/>
        </w:rPr>
        <w:t> </w:t>
      </w:r>
      <w:r>
        <w:rPr/>
        <w:t>threat</w:t>
      </w:r>
      <w:r>
        <w:rPr>
          <w:spacing w:val="-3"/>
        </w:rPr>
        <w:t> </w:t>
      </w:r>
      <w:r>
        <w:rPr/>
        <w:t>or</w:t>
      </w:r>
      <w:r>
        <w:rPr>
          <w:spacing w:val="-3"/>
        </w:rPr>
        <w:t> </w:t>
      </w:r>
      <w:r>
        <w:rPr/>
        <w:t>knowing</w:t>
      </w:r>
      <w:r>
        <w:rPr>
          <w:spacing w:val="-9"/>
        </w:rPr>
        <w:t> </w:t>
      </w:r>
      <w:r>
        <w:rPr/>
        <w:t>that</w:t>
      </w:r>
      <w:r>
        <w:rPr>
          <w:spacing w:val="-3"/>
        </w:rPr>
        <w:t> </w:t>
      </w:r>
      <w:r>
        <w:rPr/>
        <w:t>the</w:t>
      </w:r>
      <w:r>
        <w:rPr>
          <w:spacing w:val="-3"/>
        </w:rPr>
        <w:t> </w:t>
      </w:r>
      <w:r>
        <w:rPr/>
        <w:t>communication</w:t>
      </w:r>
      <w:r>
        <w:rPr>
          <w:spacing w:val="-3"/>
        </w:rPr>
        <w:t> </w:t>
      </w:r>
      <w:r>
        <w:rPr/>
        <w:t>would</w:t>
      </w:r>
      <w:r>
        <w:rPr>
          <w:spacing w:val="-3"/>
        </w:rPr>
        <w:t> </w:t>
      </w:r>
      <w:r>
        <w:rPr/>
        <w:t>be</w:t>
      </w:r>
      <w:r>
        <w:rPr>
          <w:spacing w:val="-3"/>
        </w:rPr>
        <w:t> </w:t>
      </w:r>
      <w:r>
        <w:rPr/>
        <w:t>viewed</w:t>
      </w:r>
      <w:r>
        <w:rPr>
          <w:spacing w:val="-3"/>
        </w:rPr>
        <w:t> </w:t>
      </w:r>
      <w:r>
        <w:rPr/>
        <w:t>as a threat is based on</w:t>
      </w:r>
      <w:r>
        <w:rPr>
          <w:spacing w:val="-3"/>
        </w:rPr>
        <w:t> </w:t>
      </w:r>
      <w:r>
        <w:rPr>
          <w:i/>
        </w:rPr>
        <w:t>Elonis, supra </w:t>
      </w:r>
      <w:r>
        <w:rPr/>
        <w:t>at 2012 (“There is no dispute that the mental state requirement in Section 875(c) is satisfied if the defendant transmits a communication for the purpose of issuing a threat, or with knowledge that the communication will be viewed as a threat.”) and United States v. Howard, 947 F.3d 936, 946 (6th Cir. 2020) (approving instruction listing as an element a mental state of purpose or knowledge).</w:t>
      </w:r>
    </w:p>
    <w:p>
      <w:pPr>
        <w:spacing w:after="0" w:line="247" w:lineRule="auto"/>
        <w:sectPr>
          <w:pgSz w:w="12240" w:h="15840"/>
          <w:pgMar w:top="1400" w:bottom="280" w:left="1340" w:right="1320"/>
        </w:sectPr>
      </w:pPr>
    </w:p>
    <w:p>
      <w:pPr>
        <w:pStyle w:val="BodyText"/>
        <w:spacing w:line="247" w:lineRule="auto" w:before="41"/>
        <w:ind w:left="100" w:right="180" w:firstLine="720"/>
      </w:pPr>
      <w:r>
        <w:rPr/>
        <w:t>Paragraph</w:t>
      </w:r>
      <w:r>
        <w:rPr>
          <w:spacing w:val="-4"/>
        </w:rPr>
        <w:t> </w:t>
      </w:r>
      <w:r>
        <w:rPr/>
        <w:t>(1)(D),</w:t>
      </w:r>
      <w:r>
        <w:rPr>
          <w:spacing w:val="-5"/>
        </w:rPr>
        <w:t> </w:t>
      </w:r>
      <w:r>
        <w:rPr/>
        <w:t>which</w:t>
      </w:r>
      <w:r>
        <w:rPr>
          <w:spacing w:val="-4"/>
        </w:rPr>
        <w:t> </w:t>
      </w:r>
      <w:r>
        <w:rPr/>
        <w:t>states</w:t>
      </w:r>
      <w:r>
        <w:rPr>
          <w:spacing w:val="-4"/>
        </w:rPr>
        <w:t> </w:t>
      </w:r>
      <w:r>
        <w:rPr/>
        <w:t>the</w:t>
      </w:r>
      <w:r>
        <w:rPr>
          <w:spacing w:val="-4"/>
        </w:rPr>
        <w:t> </w:t>
      </w:r>
      <w:r>
        <w:rPr/>
        <w:t>jurisdictional</w:t>
      </w:r>
      <w:r>
        <w:rPr>
          <w:spacing w:val="-4"/>
        </w:rPr>
        <w:t> </w:t>
      </w:r>
      <w:r>
        <w:rPr/>
        <w:t>base</w:t>
      </w:r>
      <w:r>
        <w:rPr>
          <w:spacing w:val="-4"/>
        </w:rPr>
        <w:t> </w:t>
      </w:r>
      <w:r>
        <w:rPr/>
        <w:t>to</w:t>
      </w:r>
      <w:r>
        <w:rPr>
          <w:spacing w:val="-4"/>
        </w:rPr>
        <w:t> </w:t>
      </w:r>
      <w:r>
        <w:rPr/>
        <w:t>require</w:t>
      </w:r>
      <w:r>
        <w:rPr>
          <w:spacing w:val="-4"/>
        </w:rPr>
        <w:t> </w:t>
      </w:r>
      <w:r>
        <w:rPr/>
        <w:t>that</w:t>
      </w:r>
      <w:r>
        <w:rPr>
          <w:spacing w:val="-4"/>
        </w:rPr>
        <w:t> </w:t>
      </w:r>
      <w:r>
        <w:rPr/>
        <w:t>the</w:t>
      </w:r>
      <w:r>
        <w:rPr>
          <w:spacing w:val="-4"/>
        </w:rPr>
        <w:t> </w:t>
      </w:r>
      <w:r>
        <w:rPr/>
        <w:t>communication was transmitted in interstate [foreign] commerce, is from § 875(c); </w:t>
      </w:r>
      <w:r>
        <w:rPr>
          <w:i/>
        </w:rPr>
        <w:t>see also </w:t>
      </w:r>
      <w:r>
        <w:rPr/>
        <w:t>United States v.</w:t>
      </w:r>
    </w:p>
    <w:p>
      <w:pPr>
        <w:pStyle w:val="BodyText"/>
        <w:spacing w:line="247" w:lineRule="auto"/>
        <w:ind w:left="100" w:right="122"/>
      </w:pPr>
      <w:r>
        <w:rPr/>
        <w:t>Howard, 947 F.3d 936, 946 (6th Cir. 2020) (approving instruction listing as an element transmission</w:t>
      </w:r>
      <w:r>
        <w:rPr>
          <w:spacing w:val="-4"/>
        </w:rPr>
        <w:t> </w:t>
      </w:r>
      <w:r>
        <w:rPr/>
        <w:t>in</w:t>
      </w:r>
      <w:r>
        <w:rPr>
          <w:spacing w:val="-4"/>
        </w:rPr>
        <w:t> </w:t>
      </w:r>
      <w:r>
        <w:rPr/>
        <w:t>interstate</w:t>
      </w:r>
      <w:r>
        <w:rPr>
          <w:spacing w:val="-4"/>
        </w:rPr>
        <w:t> </w:t>
      </w:r>
      <w:r>
        <w:rPr/>
        <w:t>commerce).</w:t>
      </w:r>
      <w:r>
        <w:rPr>
          <w:spacing w:val="40"/>
        </w:rPr>
        <w:t> </w:t>
      </w:r>
      <w:r>
        <w:rPr/>
        <w:t>The</w:t>
      </w:r>
      <w:r>
        <w:rPr>
          <w:spacing w:val="-4"/>
        </w:rPr>
        <w:t> </w:t>
      </w:r>
      <w:r>
        <w:rPr/>
        <w:t>instruction</w:t>
      </w:r>
      <w:r>
        <w:rPr>
          <w:spacing w:val="-4"/>
        </w:rPr>
        <w:t> </w:t>
      </w:r>
      <w:r>
        <w:rPr/>
        <w:t>presumes</w:t>
      </w:r>
      <w:r>
        <w:rPr>
          <w:spacing w:val="-4"/>
        </w:rPr>
        <w:t> </w:t>
      </w:r>
      <w:r>
        <w:rPr/>
        <w:t>that</w:t>
      </w:r>
      <w:r>
        <w:rPr>
          <w:spacing w:val="-4"/>
        </w:rPr>
        <w:t> </w:t>
      </w:r>
      <w:r>
        <w:rPr/>
        <w:t>the</w:t>
      </w:r>
      <w:r>
        <w:rPr>
          <w:spacing w:val="-4"/>
        </w:rPr>
        <w:t> </w:t>
      </w:r>
      <w:r>
        <w:rPr/>
        <w:t>commerce</w:t>
      </w:r>
      <w:r>
        <w:rPr>
          <w:spacing w:val="-4"/>
        </w:rPr>
        <w:t> </w:t>
      </w:r>
      <w:r>
        <w:rPr/>
        <w:t>involved</w:t>
      </w:r>
      <w:r>
        <w:rPr>
          <w:spacing w:val="-4"/>
        </w:rPr>
        <w:t> </w:t>
      </w:r>
      <w:r>
        <w:rPr/>
        <w:t>is “interstate” commerce; the bracketed term “foreign” should be substituted if warranted by</w:t>
      </w:r>
      <w:r>
        <w:rPr>
          <w:spacing w:val="-7"/>
        </w:rPr>
        <w:t> </w:t>
      </w:r>
      <w:r>
        <w:rPr/>
        <w:t>the </w:t>
      </w:r>
      <w:r>
        <w:rPr>
          <w:spacing w:val="-2"/>
        </w:rPr>
        <w:t>facts.</w:t>
      </w:r>
    </w:p>
    <w:p>
      <w:pPr>
        <w:pStyle w:val="BodyText"/>
        <w:spacing w:before="1"/>
      </w:pPr>
    </w:p>
    <w:p>
      <w:pPr>
        <w:pStyle w:val="BodyText"/>
        <w:spacing w:line="247" w:lineRule="auto"/>
        <w:ind w:left="100" w:right="121" w:firstLine="720"/>
      </w:pPr>
      <w:r>
        <w:rPr/>
        <w:t>Paragraph (2)(A) defines “threat” as a statement that is a serious expression of intent to inflict bodily harm on a particular person or a particular group that a reasonable observer would perceive to be an authentic threat.</w:t>
      </w:r>
      <w:r>
        <w:rPr>
          <w:spacing w:val="79"/>
        </w:rPr>
        <w:t> </w:t>
      </w:r>
      <w:r>
        <w:rPr/>
        <w:t>This definition is based on case law defining</w:t>
      </w:r>
      <w:r>
        <w:rPr>
          <w:spacing w:val="-11"/>
        </w:rPr>
        <w:t> </w:t>
      </w:r>
      <w:r>
        <w:rPr/>
        <w:t>a “true threat” that is not protected by</w:t>
      </w:r>
      <w:r>
        <w:rPr>
          <w:spacing w:val="-2"/>
        </w:rPr>
        <w:t> </w:t>
      </w:r>
      <w:r>
        <w:rPr/>
        <w:t>the First Amendment.</w:t>
      </w:r>
      <w:r>
        <w:rPr>
          <w:spacing w:val="40"/>
        </w:rPr>
        <w:t> </w:t>
      </w:r>
      <w:r>
        <w:rPr>
          <w:i/>
        </w:rPr>
        <w:t>See </w:t>
      </w:r>
      <w:r>
        <w:rPr/>
        <w:t>Virginia v. Black, 538 U.S. 343, 359 (2003); United States v. Watts, 394 U.S. 705, 708 (1969).</w:t>
      </w:r>
      <w:r>
        <w:rPr>
          <w:spacing w:val="40"/>
        </w:rPr>
        <w:t> </w:t>
      </w:r>
      <w:r>
        <w:rPr>
          <w:i/>
        </w:rPr>
        <w:t>See also </w:t>
      </w:r>
      <w:r>
        <w:rPr/>
        <w:t>United States v. Howard, 947 F.3d 936, 946 (6th Cir. 2020) (approving</w:t>
      </w:r>
      <w:r>
        <w:rPr>
          <w:spacing w:val="-2"/>
        </w:rPr>
        <w:t> </w:t>
      </w:r>
      <w:r>
        <w:rPr/>
        <w:t>instruction that jury</w:t>
      </w:r>
      <w:r>
        <w:rPr>
          <w:spacing w:val="-4"/>
        </w:rPr>
        <w:t> </w:t>
      </w:r>
      <w:r>
        <w:rPr/>
        <w:t>should consider “whether in light of the context a reasonable person would believe that the statement was a serious expression of an intention to inflict bodily injury”); United States v. Doggart, 906 F.3d 506, 510 (6th Cir. 2018); United States v. Houston, 683 F. App’x 434, 438 (6th Cir. 2017) (unpublished), </w:t>
      </w:r>
      <w:r>
        <w:rPr>
          <w:i/>
        </w:rPr>
        <w:t>citing </w:t>
      </w:r>
      <w:r>
        <w:rPr/>
        <w:t>United States v. Alkhabaz, 104 F.3d 1492, 1495 (6th Cir. 1997), </w:t>
      </w:r>
      <w:r>
        <w:rPr>
          <w:i/>
        </w:rPr>
        <w:t>abrogated in part by Elonis, supra </w:t>
      </w:r>
      <w:r>
        <w:rPr/>
        <w:t>and United States v. Jeffries, 692 F.3d 473, 477-478 (6th Cir. 2012), </w:t>
      </w:r>
      <w:r>
        <w:rPr>
          <w:i/>
        </w:rPr>
        <w:t>abrogated in part by Elonis,</w:t>
      </w:r>
      <w:r>
        <w:rPr>
          <w:i/>
        </w:rPr>
        <w:t> supra</w:t>
      </w:r>
      <w:r>
        <w:rPr/>
        <w:t>.</w:t>
      </w:r>
      <w:r>
        <w:rPr>
          <w:spacing w:val="40"/>
        </w:rPr>
        <w:t> </w:t>
      </w:r>
      <w:r>
        <w:rPr/>
        <w:t>The specific words in the first part of the definition (“a serious expression of intent to inflict bodily harm on a particular person [a particular group of individuals])” are drawn from Virginia v. Black, 538 U.S. at 359; the specific words in the second part of the definition (“that a reasonable</w:t>
      </w:r>
      <w:r>
        <w:rPr>
          <w:spacing w:val="-5"/>
        </w:rPr>
        <w:t> </w:t>
      </w:r>
      <w:r>
        <w:rPr/>
        <w:t>observer</w:t>
      </w:r>
      <w:r>
        <w:rPr>
          <w:spacing w:val="-3"/>
        </w:rPr>
        <w:t> </w:t>
      </w:r>
      <w:r>
        <w:rPr/>
        <w:t>would</w:t>
      </w:r>
      <w:r>
        <w:rPr>
          <w:spacing w:val="-3"/>
        </w:rPr>
        <w:t> </w:t>
      </w:r>
      <w:r>
        <w:rPr/>
        <w:t>perceive</w:t>
      </w:r>
      <w:r>
        <w:rPr>
          <w:spacing w:val="-3"/>
        </w:rPr>
        <w:t> </w:t>
      </w:r>
      <w:r>
        <w:rPr/>
        <w:t>to</w:t>
      </w:r>
      <w:r>
        <w:rPr>
          <w:spacing w:val="-3"/>
        </w:rPr>
        <w:t> </w:t>
      </w:r>
      <w:r>
        <w:rPr/>
        <w:t>be</w:t>
      </w:r>
      <w:r>
        <w:rPr>
          <w:spacing w:val="-3"/>
        </w:rPr>
        <w:t> </w:t>
      </w:r>
      <w:r>
        <w:rPr/>
        <w:t>an</w:t>
      </w:r>
      <w:r>
        <w:rPr>
          <w:spacing w:val="-3"/>
        </w:rPr>
        <w:t> </w:t>
      </w:r>
      <w:r>
        <w:rPr/>
        <w:t>authentic</w:t>
      </w:r>
      <w:r>
        <w:rPr>
          <w:spacing w:val="-3"/>
        </w:rPr>
        <w:t> </w:t>
      </w:r>
      <w:r>
        <w:rPr/>
        <w:t>threat”)</w:t>
      </w:r>
      <w:r>
        <w:rPr>
          <w:spacing w:val="-3"/>
        </w:rPr>
        <w:t> </w:t>
      </w:r>
      <w:r>
        <w:rPr/>
        <w:t>are</w:t>
      </w:r>
      <w:r>
        <w:rPr>
          <w:spacing w:val="-3"/>
        </w:rPr>
        <w:t> </w:t>
      </w:r>
      <w:r>
        <w:rPr/>
        <w:t>drawn</w:t>
      </w:r>
      <w:r>
        <w:rPr>
          <w:spacing w:val="-3"/>
        </w:rPr>
        <w:t> </w:t>
      </w:r>
      <w:r>
        <w:rPr/>
        <w:t>from</w:t>
      </w:r>
      <w:r>
        <w:rPr>
          <w:spacing w:val="-24"/>
        </w:rPr>
        <w:t> </w:t>
      </w:r>
      <w:r>
        <w:rPr>
          <w:i/>
        </w:rPr>
        <w:t>Doggart</w:t>
      </w:r>
      <w:r>
        <w:rPr/>
        <w:t>,</w:t>
      </w:r>
      <w:r>
        <w:rPr>
          <w:spacing w:val="-3"/>
        </w:rPr>
        <w:t> </w:t>
      </w:r>
      <w:r>
        <w:rPr/>
        <w:t>906</w:t>
      </w:r>
      <w:r>
        <w:rPr>
          <w:spacing w:val="-3"/>
        </w:rPr>
        <w:t> </w:t>
      </w:r>
      <w:r>
        <w:rPr/>
        <w:t>F.3d at 511 (“The relevant question is whether a reasonable observer would take [the] words to be an authentic threat.”).</w:t>
      </w:r>
      <w:r>
        <w:rPr>
          <w:spacing w:val="40"/>
        </w:rPr>
        <w:t> </w:t>
      </w:r>
      <w:r>
        <w:rPr/>
        <w:t>The pattern definition omits the word “true” as unnecessary.</w:t>
      </w:r>
      <w:r>
        <w:rPr>
          <w:spacing w:val="40"/>
        </w:rPr>
        <w:t> </w:t>
      </w:r>
      <w:r>
        <w:rPr>
          <w:i/>
        </w:rPr>
        <w:t>Cf. </w:t>
      </w:r>
      <w:r>
        <w:rPr/>
        <w:t>Tenth Circuit Pattern Instruction 2.37.1 INTERSTATE TRANSMISSION OF THREATENING COMMUNICATION</w:t>
      </w:r>
      <w:r>
        <w:rPr>
          <w:spacing w:val="78"/>
        </w:rPr>
        <w:t> </w:t>
      </w:r>
      <w:r>
        <w:rPr/>
        <w:t>– 18 U.S.C. § 875(c) (stating in Use Note that the word “true” is omitted to avoid jury confusion).</w:t>
      </w:r>
    </w:p>
    <w:p>
      <w:pPr>
        <w:pStyle w:val="BodyText"/>
        <w:spacing w:before="9"/>
        <w:rPr>
          <w:sz w:val="22"/>
        </w:rPr>
      </w:pPr>
    </w:p>
    <w:p>
      <w:pPr>
        <w:pStyle w:val="BodyText"/>
        <w:spacing w:line="247" w:lineRule="auto"/>
        <w:ind w:left="100" w:right="122" w:firstLine="720"/>
      </w:pPr>
      <w:r>
        <w:rPr/>
        <w:t>The bracketed provision at the end of paragraph (2)(A), that the statement need not be communicated</w:t>
      </w:r>
      <w:r>
        <w:rPr>
          <w:spacing w:val="-3"/>
        </w:rPr>
        <w:t> </w:t>
      </w:r>
      <w:r>
        <w:rPr/>
        <w:t>to</w:t>
      </w:r>
      <w:r>
        <w:rPr>
          <w:spacing w:val="-3"/>
        </w:rPr>
        <w:t> </w:t>
      </w:r>
      <w:r>
        <w:rPr/>
        <w:t>the</w:t>
      </w:r>
      <w:r>
        <w:rPr>
          <w:spacing w:val="-3"/>
        </w:rPr>
        <w:t> </w:t>
      </w:r>
      <w:r>
        <w:rPr/>
        <w:t>targeted</w:t>
      </w:r>
      <w:r>
        <w:rPr>
          <w:spacing w:val="-3"/>
        </w:rPr>
        <w:t> </w:t>
      </w:r>
      <w:r>
        <w:rPr/>
        <w:t>individual</w:t>
      </w:r>
      <w:r>
        <w:rPr>
          <w:spacing w:val="-3"/>
        </w:rPr>
        <w:t> </w:t>
      </w:r>
      <w:r>
        <w:rPr/>
        <w:t>to</w:t>
      </w:r>
      <w:r>
        <w:rPr>
          <w:spacing w:val="-3"/>
        </w:rPr>
        <w:t> </w:t>
      </w:r>
      <w:r>
        <w:rPr/>
        <w:t>qualify</w:t>
      </w:r>
      <w:r>
        <w:rPr>
          <w:spacing w:val="-11"/>
        </w:rPr>
        <w:t> </w:t>
      </w:r>
      <w:r>
        <w:rPr/>
        <w:t>as</w:t>
      </w:r>
      <w:r>
        <w:rPr>
          <w:spacing w:val="-3"/>
        </w:rPr>
        <w:t> </w:t>
      </w:r>
      <w:r>
        <w:rPr/>
        <w:t>a</w:t>
      </w:r>
      <w:r>
        <w:rPr>
          <w:spacing w:val="-3"/>
        </w:rPr>
        <w:t> </w:t>
      </w:r>
      <w:r>
        <w:rPr/>
        <w:t>“threat,”</w:t>
      </w:r>
      <w:r>
        <w:rPr>
          <w:spacing w:val="-3"/>
        </w:rPr>
        <w:t> </w:t>
      </w:r>
      <w:r>
        <w:rPr/>
        <w:t>is</w:t>
      </w:r>
      <w:r>
        <w:rPr>
          <w:spacing w:val="-3"/>
        </w:rPr>
        <w:t> </w:t>
      </w:r>
      <w:r>
        <w:rPr/>
        <w:t>based</w:t>
      </w:r>
      <w:r>
        <w:rPr>
          <w:spacing w:val="-3"/>
        </w:rPr>
        <w:t> </w:t>
      </w:r>
      <w:r>
        <w:rPr/>
        <w:t>on</w:t>
      </w:r>
      <w:r>
        <w:rPr>
          <w:spacing w:val="-10"/>
        </w:rPr>
        <w:t> </w:t>
      </w:r>
      <w:r>
        <w:rPr>
          <w:i/>
        </w:rPr>
        <w:t>Doggart</w:t>
      </w:r>
      <w:r>
        <w:rPr/>
        <w:t>,</w:t>
      </w:r>
      <w:r>
        <w:rPr>
          <w:spacing w:val="-3"/>
        </w:rPr>
        <w:t> </w:t>
      </w:r>
      <w:r>
        <w:rPr/>
        <w:t>906</w:t>
      </w:r>
      <w:r>
        <w:rPr>
          <w:spacing w:val="-3"/>
        </w:rPr>
        <w:t> </w:t>
      </w:r>
      <w:r>
        <w:rPr/>
        <w:t>F.3d</w:t>
      </w:r>
      <w:r>
        <w:rPr>
          <w:spacing w:val="-3"/>
        </w:rPr>
        <w:t> </w:t>
      </w:r>
      <w:r>
        <w:rPr/>
        <w:t>at 511 (“Section 875(c) does not require the defendant to communicate the threat to the victim.”).</w:t>
      </w:r>
    </w:p>
    <w:p>
      <w:pPr>
        <w:pStyle w:val="BodyText"/>
        <w:spacing w:before="4"/>
      </w:pPr>
    </w:p>
    <w:p>
      <w:pPr>
        <w:pStyle w:val="BodyText"/>
        <w:spacing w:line="247" w:lineRule="auto"/>
        <w:ind w:left="100" w:right="142" w:firstLine="720"/>
      </w:pPr>
      <w:r>
        <w:rPr/>
        <w:t>Paragraph</w:t>
      </w:r>
      <w:r>
        <w:rPr>
          <w:spacing w:val="-4"/>
        </w:rPr>
        <w:t> </w:t>
      </w:r>
      <w:r>
        <w:rPr/>
        <w:t>(2)(B)</w:t>
      </w:r>
      <w:r>
        <w:rPr>
          <w:spacing w:val="-4"/>
        </w:rPr>
        <w:t> </w:t>
      </w:r>
      <w:r>
        <w:rPr/>
        <w:t>defines</w:t>
      </w:r>
      <w:r>
        <w:rPr>
          <w:spacing w:val="-4"/>
        </w:rPr>
        <w:t> </w:t>
      </w:r>
      <w:r>
        <w:rPr/>
        <w:t>the</w:t>
      </w:r>
      <w:r>
        <w:rPr>
          <w:spacing w:val="-4"/>
        </w:rPr>
        <w:t> </w:t>
      </w:r>
      <w:r>
        <w:rPr/>
        <w:t>jurisdictional</w:t>
      </w:r>
      <w:r>
        <w:rPr>
          <w:spacing w:val="-4"/>
        </w:rPr>
        <w:t> </w:t>
      </w:r>
      <w:r>
        <w:rPr/>
        <w:t>base</w:t>
      </w:r>
      <w:r>
        <w:rPr>
          <w:spacing w:val="-4"/>
        </w:rPr>
        <w:t> </w:t>
      </w:r>
      <w:r>
        <w:rPr/>
        <w:t>of</w:t>
      </w:r>
      <w:r>
        <w:rPr>
          <w:spacing w:val="-4"/>
        </w:rPr>
        <w:t> </w:t>
      </w:r>
      <w:r>
        <w:rPr/>
        <w:t>transmission</w:t>
      </w:r>
      <w:r>
        <w:rPr>
          <w:spacing w:val="-4"/>
        </w:rPr>
        <w:t> </w:t>
      </w:r>
      <w:r>
        <w:rPr/>
        <w:t>in</w:t>
      </w:r>
      <w:r>
        <w:rPr>
          <w:spacing w:val="-4"/>
        </w:rPr>
        <w:t> </w:t>
      </w:r>
      <w:r>
        <w:rPr/>
        <w:t>interstate</w:t>
      </w:r>
      <w:r>
        <w:rPr>
          <w:spacing w:val="-4"/>
        </w:rPr>
        <w:t> </w:t>
      </w:r>
      <w:r>
        <w:rPr/>
        <w:t>commerce</w:t>
      </w:r>
      <w:r>
        <w:rPr>
          <w:spacing w:val="-4"/>
        </w:rPr>
        <w:t> </w:t>
      </w:r>
      <w:r>
        <w:rPr/>
        <w:t>as requiring that the threatening communication be sent from a place in one state to a place in another state.</w:t>
      </w:r>
      <w:r>
        <w:rPr>
          <w:spacing w:val="40"/>
        </w:rPr>
        <w:t> </w:t>
      </w:r>
      <w:r>
        <w:rPr/>
        <w:t>A panel of the Sixth Circuit quoted this instruction and held it was “proper” in United States v. Houston, 683 F. App’x 434, 436, 438 (6th Cir. 2017) (unpublished).</w:t>
      </w:r>
      <w:r>
        <w:rPr>
          <w:spacing w:val="40"/>
        </w:rPr>
        <w:t> </w:t>
      </w:r>
      <w:r>
        <w:rPr>
          <w:i/>
        </w:rPr>
        <w:t>See also</w:t>
      </w:r>
      <w:r>
        <w:rPr>
          <w:i/>
        </w:rPr>
        <w:t> </w:t>
      </w:r>
      <w:r>
        <w:rPr/>
        <w:t>United</w:t>
      </w:r>
      <w:r>
        <w:rPr>
          <w:spacing w:val="-3"/>
        </w:rPr>
        <w:t> </w:t>
      </w:r>
      <w:r>
        <w:rPr/>
        <w:t>States</w:t>
      </w:r>
      <w:r>
        <w:rPr>
          <w:spacing w:val="-3"/>
        </w:rPr>
        <w:t> </w:t>
      </w:r>
      <w:r>
        <w:rPr/>
        <w:t>v.</w:t>
      </w:r>
      <w:r>
        <w:rPr>
          <w:spacing w:val="-3"/>
        </w:rPr>
        <w:t> </w:t>
      </w:r>
      <w:r>
        <w:rPr/>
        <w:t>Houston,</w:t>
      </w:r>
      <w:r>
        <w:rPr>
          <w:spacing w:val="-3"/>
        </w:rPr>
        <w:t> </w:t>
      </w:r>
      <w:r>
        <w:rPr/>
        <w:t>792</w:t>
      </w:r>
      <w:r>
        <w:rPr>
          <w:spacing w:val="-3"/>
        </w:rPr>
        <w:t> </w:t>
      </w:r>
      <w:r>
        <w:rPr/>
        <w:t>F.3d</w:t>
      </w:r>
      <w:r>
        <w:rPr>
          <w:spacing w:val="40"/>
        </w:rPr>
        <w:t> </w:t>
      </w:r>
      <w:r>
        <w:rPr/>
        <w:t>663,</w:t>
      </w:r>
      <w:r>
        <w:rPr>
          <w:spacing w:val="-3"/>
        </w:rPr>
        <w:t> </w:t>
      </w:r>
      <w:r>
        <w:rPr/>
        <w:t>670</w:t>
      </w:r>
      <w:r>
        <w:rPr>
          <w:spacing w:val="-3"/>
        </w:rPr>
        <w:t> </w:t>
      </w:r>
      <w:r>
        <w:rPr/>
        <w:t>(6th</w:t>
      </w:r>
      <w:r>
        <w:rPr>
          <w:spacing w:val="-3"/>
        </w:rPr>
        <w:t> </w:t>
      </w:r>
      <w:r>
        <w:rPr/>
        <w:t>Cir.</w:t>
      </w:r>
      <w:r>
        <w:rPr>
          <w:spacing w:val="-3"/>
        </w:rPr>
        <w:t> </w:t>
      </w:r>
      <w:r>
        <w:rPr/>
        <w:t>2015)</w:t>
      </w:r>
      <w:r>
        <w:rPr>
          <w:spacing w:val="-3"/>
        </w:rPr>
        <w:t> </w:t>
      </w:r>
      <w:r>
        <w:rPr/>
        <w:t>(finding</w:t>
      </w:r>
      <w:r>
        <w:rPr>
          <w:spacing w:val="-7"/>
        </w:rPr>
        <w:t> </w:t>
      </w:r>
      <w:r>
        <w:rPr/>
        <w:t>sufficient</w:t>
      </w:r>
      <w:r>
        <w:rPr>
          <w:spacing w:val="-3"/>
        </w:rPr>
        <w:t> </w:t>
      </w:r>
      <w:r>
        <w:rPr/>
        <w:t>evidence</w:t>
      </w:r>
      <w:r>
        <w:rPr>
          <w:spacing w:val="-3"/>
        </w:rPr>
        <w:t> </w:t>
      </w:r>
      <w:r>
        <w:rPr/>
        <w:t>that</w:t>
      </w:r>
      <w:r>
        <w:rPr>
          <w:spacing w:val="-3"/>
        </w:rPr>
        <w:t> </w:t>
      </w:r>
      <w:r>
        <w:rPr/>
        <w:t>the threat traveled in interstate commerce where the defendant’s call from Tennessee to Tennessee was routed through a server in Louisiana). The bracketed provision in paragraph (2)(B) stating that the government need not prove that the defendant knew that the communication would be transmitted across state lines was also approved by</w:t>
      </w:r>
      <w:r>
        <w:rPr>
          <w:spacing w:val="-9"/>
        </w:rPr>
        <w:t> </w:t>
      </w:r>
      <w:r>
        <w:rPr/>
        <w:t>the panel in </w:t>
      </w:r>
      <w:r>
        <w:rPr>
          <w:i/>
        </w:rPr>
        <w:t>Houston, </w:t>
      </w:r>
      <w:r>
        <w:rPr/>
        <w:t>683 F. App’x at 438.</w:t>
      </w:r>
    </w:p>
    <w:p>
      <w:pPr>
        <w:pStyle w:val="BodyText"/>
        <w:spacing w:line="247" w:lineRule="auto"/>
        <w:ind w:left="100" w:right="180"/>
      </w:pPr>
      <w:r>
        <w:rPr/>
        <w:t>The</w:t>
      </w:r>
      <w:r>
        <w:rPr>
          <w:spacing w:val="-3"/>
        </w:rPr>
        <w:t> </w:t>
      </w:r>
      <w:r>
        <w:rPr/>
        <w:t>pattern</w:t>
      </w:r>
      <w:r>
        <w:rPr>
          <w:spacing w:val="-3"/>
        </w:rPr>
        <w:t> </w:t>
      </w:r>
      <w:r>
        <w:rPr/>
        <w:t>instruction</w:t>
      </w:r>
      <w:r>
        <w:rPr>
          <w:spacing w:val="-3"/>
        </w:rPr>
        <w:t> </w:t>
      </w:r>
      <w:r>
        <w:rPr/>
        <w:t>omits</w:t>
      </w:r>
      <w:r>
        <w:rPr>
          <w:spacing w:val="-3"/>
        </w:rPr>
        <w:t> </w:t>
      </w:r>
      <w:r>
        <w:rPr/>
        <w:t>the</w:t>
      </w:r>
      <w:r>
        <w:rPr>
          <w:spacing w:val="-3"/>
        </w:rPr>
        <w:t> </w:t>
      </w:r>
      <w:r>
        <w:rPr/>
        <w:t>word</w:t>
      </w:r>
      <w:r>
        <w:rPr>
          <w:spacing w:val="-3"/>
        </w:rPr>
        <w:t> </w:t>
      </w:r>
      <w:r>
        <w:rPr/>
        <w:t>“actually”</w:t>
      </w:r>
      <w:r>
        <w:rPr>
          <w:spacing w:val="-3"/>
        </w:rPr>
        <w:t> </w:t>
      </w:r>
      <w:r>
        <w:rPr/>
        <w:t>based</w:t>
      </w:r>
      <w:r>
        <w:rPr>
          <w:spacing w:val="-3"/>
        </w:rPr>
        <w:t> </w:t>
      </w:r>
      <w:r>
        <w:rPr/>
        <w:t>on</w:t>
      </w:r>
      <w:r>
        <w:rPr>
          <w:spacing w:val="-6"/>
        </w:rPr>
        <w:t> </w:t>
      </w:r>
      <w:r>
        <w:rPr>
          <w:i/>
        </w:rPr>
        <w:t>Houston,</w:t>
      </w:r>
      <w:r>
        <w:rPr>
          <w:i/>
          <w:spacing w:val="-3"/>
        </w:rPr>
        <w:t> </w:t>
      </w:r>
      <w:r>
        <w:rPr>
          <w:i/>
        </w:rPr>
        <w:t>id.</w:t>
      </w:r>
      <w:r>
        <w:rPr>
          <w:i/>
          <w:spacing w:val="-4"/>
        </w:rPr>
        <w:t> </w:t>
      </w:r>
      <w:r>
        <w:rPr/>
        <w:t>(“[W]e</w:t>
      </w:r>
      <w:r>
        <w:rPr>
          <w:spacing w:val="-3"/>
        </w:rPr>
        <w:t> </w:t>
      </w:r>
      <w:r>
        <w:rPr/>
        <w:t>hold</w:t>
      </w:r>
      <w:r>
        <w:rPr>
          <w:spacing w:val="-3"/>
        </w:rPr>
        <w:t> </w:t>
      </w:r>
      <w:r>
        <w:rPr/>
        <w:t>that</w:t>
      </w:r>
      <w:r>
        <w:rPr>
          <w:spacing w:val="-3"/>
        </w:rPr>
        <w:t> </w:t>
      </w:r>
      <w:r>
        <w:rPr/>
        <w:t>the</w:t>
      </w:r>
      <w:r>
        <w:rPr>
          <w:spacing w:val="-3"/>
        </w:rPr>
        <w:t> </w:t>
      </w:r>
      <w:r>
        <w:rPr/>
        <w:t>.</w:t>
      </w:r>
      <w:r>
        <w:rPr>
          <w:spacing w:val="-3"/>
        </w:rPr>
        <w:t> </w:t>
      </w:r>
      <w:r>
        <w:rPr/>
        <w:t>.</w:t>
      </w:r>
      <w:r>
        <w:rPr>
          <w:spacing w:val="-3"/>
        </w:rPr>
        <w:t> </w:t>
      </w:r>
      <w:r>
        <w:rPr/>
        <w:t>. jury instructions were proper because conviction under § 875(c) does not require any</w:t>
      </w:r>
      <w:r>
        <w:rPr>
          <w:spacing w:val="-18"/>
        </w:rPr>
        <w:t> </w:t>
      </w:r>
      <w:r>
        <w:rPr/>
        <w:t>showing that [defendant] knew that his communications would be routed across state lines.”)</w:t>
      </w:r>
    </w:p>
    <w:p>
      <w:pPr>
        <w:spacing w:after="0" w:line="247" w:lineRule="auto"/>
        <w:sectPr>
          <w:pgSz w:w="12240" w:h="15840"/>
          <w:pgMar w:top="1400" w:bottom="280" w:left="1340" w:right="1320"/>
        </w:sectPr>
      </w:pPr>
    </w:p>
    <w:p>
      <w:pPr>
        <w:pStyle w:val="BodyText"/>
        <w:spacing w:line="247" w:lineRule="auto" w:before="41"/>
        <w:ind w:left="100" w:right="135" w:firstLine="720"/>
      </w:pPr>
      <w:r>
        <w:rPr/>
        <w:t>The definition of transmission in commerce in paragraph (2)(B) presumes, consistent</w:t>
      </w:r>
      <w:r>
        <w:rPr>
          <w:spacing w:val="40"/>
        </w:rPr>
        <w:t> </w:t>
      </w:r>
      <w:r>
        <w:rPr/>
        <w:t>with paragraph (1)(C), that the commerce involved is “interstate” commerce.</w:t>
      </w:r>
      <w:r>
        <w:rPr>
          <w:spacing w:val="40"/>
        </w:rPr>
        <w:t> </w:t>
      </w:r>
      <w:r>
        <w:rPr/>
        <w:t>Interstate commerce also includes commerce among</w:t>
      </w:r>
      <w:r>
        <w:rPr>
          <w:spacing w:val="-6"/>
        </w:rPr>
        <w:t> </w:t>
      </w:r>
      <w:r>
        <w:rPr/>
        <w:t>territories, possessions, and the District of Columbia, </w:t>
      </w:r>
      <w:r>
        <w:rPr>
          <w:i/>
        </w:rPr>
        <w:t>see </w:t>
      </w:r>
      <w:r>
        <w:rPr/>
        <w:t>18 U.S.C. § 10 (defining interstate and foreign commerce).</w:t>
      </w:r>
      <w:r>
        <w:rPr>
          <w:spacing w:val="40"/>
        </w:rPr>
        <w:t> </w:t>
      </w:r>
      <w:r>
        <w:rPr/>
        <w:t>If the case involves territories, possessions or the District of Columbia, the definition of interstate commerce may</w:t>
      </w:r>
      <w:r>
        <w:rPr>
          <w:spacing w:val="-6"/>
        </w:rPr>
        <w:t> </w:t>
      </w:r>
      <w:r>
        <w:rPr/>
        <w:t>be modified. If the case involves foreign commerce, and paragraph (1)(C) is modified to use the term “foreign,” paragraph (2)(B) defining transmission in commerce may be similarly altered to provide:</w:t>
      </w:r>
      <w:r>
        <w:rPr>
          <w:spacing w:val="-3"/>
        </w:rPr>
        <w:t> </w:t>
      </w:r>
      <w:r>
        <w:rPr/>
        <w:t>To</w:t>
      </w:r>
      <w:r>
        <w:rPr>
          <w:spacing w:val="-3"/>
        </w:rPr>
        <w:t> </w:t>
      </w:r>
      <w:r>
        <w:rPr/>
        <w:t>transmit</w:t>
      </w:r>
      <w:r>
        <w:rPr>
          <w:spacing w:val="-3"/>
        </w:rPr>
        <w:t> </w:t>
      </w:r>
      <w:r>
        <w:rPr/>
        <w:t>something</w:t>
      </w:r>
      <w:r>
        <w:rPr>
          <w:spacing w:val="-6"/>
        </w:rPr>
        <w:t> </w:t>
      </w:r>
      <w:r>
        <w:rPr/>
        <w:t>in</w:t>
      </w:r>
      <w:r>
        <w:rPr>
          <w:spacing w:val="-3"/>
        </w:rPr>
        <w:t> </w:t>
      </w:r>
      <w:r>
        <w:rPr/>
        <w:t>foreign</w:t>
      </w:r>
      <w:r>
        <w:rPr>
          <w:spacing w:val="-3"/>
        </w:rPr>
        <w:t> </w:t>
      </w:r>
      <w:r>
        <w:rPr/>
        <w:t>commerce</w:t>
      </w:r>
      <w:r>
        <w:rPr>
          <w:spacing w:val="-3"/>
        </w:rPr>
        <w:t> </w:t>
      </w:r>
      <w:r>
        <w:rPr/>
        <w:t>merely</w:t>
      </w:r>
      <w:r>
        <w:rPr>
          <w:spacing w:val="-15"/>
        </w:rPr>
        <w:t> </w:t>
      </w:r>
      <w:r>
        <w:rPr/>
        <w:t>means</w:t>
      </w:r>
      <w:r>
        <w:rPr>
          <w:spacing w:val="-3"/>
        </w:rPr>
        <w:t> </w:t>
      </w:r>
      <w:r>
        <w:rPr/>
        <w:t>to</w:t>
      </w:r>
      <w:r>
        <w:rPr>
          <w:spacing w:val="-3"/>
        </w:rPr>
        <w:t> </w:t>
      </w:r>
      <w:r>
        <w:rPr/>
        <w:t>send</w:t>
      </w:r>
      <w:r>
        <w:rPr>
          <w:spacing w:val="-3"/>
        </w:rPr>
        <w:t> </w:t>
      </w:r>
      <w:r>
        <w:rPr/>
        <w:t>it</w:t>
      </w:r>
      <w:r>
        <w:rPr>
          <w:spacing w:val="-3"/>
        </w:rPr>
        <w:t> </w:t>
      </w:r>
      <w:r>
        <w:rPr/>
        <w:t>[from</w:t>
      </w:r>
      <w:r>
        <w:rPr>
          <w:spacing w:val="-3"/>
        </w:rPr>
        <w:t> </w:t>
      </w:r>
      <w:r>
        <w:rPr/>
        <w:t>a</w:t>
      </w:r>
      <w:r>
        <w:rPr>
          <w:spacing w:val="-3"/>
        </w:rPr>
        <w:t> </w:t>
      </w:r>
      <w:r>
        <w:rPr/>
        <w:t>place</w:t>
      </w:r>
      <w:r>
        <w:rPr>
          <w:spacing w:val="-3"/>
        </w:rPr>
        <w:t> </w:t>
      </w:r>
      <w:r>
        <w:rPr/>
        <w:t>in</w:t>
      </w:r>
      <w:r>
        <w:rPr>
          <w:spacing w:val="-3"/>
        </w:rPr>
        <w:t> </w:t>
      </w:r>
      <w:r>
        <w:rPr/>
        <w:t>the United States to a place in a foreign country][from a place in a foreign country</w:t>
      </w:r>
      <w:r>
        <w:rPr>
          <w:spacing w:val="-3"/>
        </w:rPr>
        <w:t> </w:t>
      </w:r>
      <w:r>
        <w:rPr/>
        <w:t>to a place in the United States].</w:t>
      </w:r>
    </w:p>
    <w:p>
      <w:pPr>
        <w:pStyle w:val="BodyText"/>
        <w:spacing w:before="8"/>
        <w:rPr>
          <w:sz w:val="23"/>
        </w:rPr>
      </w:pPr>
    </w:p>
    <w:p>
      <w:pPr>
        <w:pStyle w:val="BodyText"/>
        <w:spacing w:line="247" w:lineRule="auto"/>
        <w:ind w:left="100" w:right="142" w:firstLine="720"/>
      </w:pPr>
      <w:r>
        <w:rPr/>
        <w:t>Paragraph (3) includes two bracketed items that the government need not prove based on United States v. Howard, 947 F.3d 936, 946-947 (6th Cir. 2020) (characterizing the instructions as</w:t>
      </w:r>
      <w:r>
        <w:rPr>
          <w:spacing w:val="-6"/>
        </w:rPr>
        <w:t> </w:t>
      </w:r>
      <w:r>
        <w:rPr/>
        <w:t>“proper</w:t>
      </w:r>
      <w:r>
        <w:rPr>
          <w:spacing w:val="-3"/>
        </w:rPr>
        <w:t> </w:t>
      </w:r>
      <w:r>
        <w:rPr/>
        <w:t>and</w:t>
      </w:r>
      <w:r>
        <w:rPr>
          <w:spacing w:val="-3"/>
        </w:rPr>
        <w:t> </w:t>
      </w:r>
      <w:r>
        <w:rPr/>
        <w:t>certainly</w:t>
      </w:r>
      <w:r>
        <w:rPr>
          <w:spacing w:val="-16"/>
        </w:rPr>
        <w:t> </w:t>
      </w:r>
      <w:r>
        <w:rPr/>
        <w:t>not</w:t>
      </w:r>
      <w:r>
        <w:rPr>
          <w:spacing w:val="-3"/>
        </w:rPr>
        <w:t> </w:t>
      </w:r>
      <w:r>
        <w:rPr/>
        <w:t>in</w:t>
      </w:r>
      <w:r>
        <w:rPr>
          <w:spacing w:val="-3"/>
        </w:rPr>
        <w:t> </w:t>
      </w:r>
      <w:r>
        <w:rPr/>
        <w:t>plain</w:t>
      </w:r>
      <w:r>
        <w:rPr>
          <w:spacing w:val="-3"/>
        </w:rPr>
        <w:t> </w:t>
      </w:r>
      <w:r>
        <w:rPr/>
        <w:t>error”).</w:t>
      </w:r>
      <w:r>
        <w:rPr>
          <w:spacing w:val="40"/>
        </w:rPr>
        <w:t> </w:t>
      </w:r>
      <w:r>
        <w:rPr/>
        <w:t>The</w:t>
      </w:r>
      <w:r>
        <w:rPr>
          <w:spacing w:val="-3"/>
        </w:rPr>
        <w:t> </w:t>
      </w:r>
      <w:r>
        <w:rPr/>
        <w:t>language</w:t>
      </w:r>
      <w:r>
        <w:rPr>
          <w:spacing w:val="-3"/>
        </w:rPr>
        <w:t> </w:t>
      </w:r>
      <w:r>
        <w:rPr/>
        <w:t>in</w:t>
      </w:r>
      <w:r>
        <w:rPr>
          <w:spacing w:val="-3"/>
        </w:rPr>
        <w:t> </w:t>
      </w:r>
      <w:r>
        <w:rPr/>
        <w:t>the</w:t>
      </w:r>
      <w:r>
        <w:rPr>
          <w:spacing w:val="-3"/>
        </w:rPr>
        <w:t> </w:t>
      </w:r>
      <w:r>
        <w:rPr/>
        <w:t>pattern</w:t>
      </w:r>
      <w:r>
        <w:rPr>
          <w:spacing w:val="-3"/>
        </w:rPr>
        <w:t> </w:t>
      </w:r>
      <w:r>
        <w:rPr/>
        <w:t>instruction</w:t>
      </w:r>
      <w:r>
        <w:rPr>
          <w:spacing w:val="-3"/>
        </w:rPr>
        <w:t> </w:t>
      </w:r>
      <w:r>
        <w:rPr/>
        <w:t>was</w:t>
      </w:r>
      <w:r>
        <w:rPr>
          <w:spacing w:val="-3"/>
        </w:rPr>
        <w:t> </w:t>
      </w:r>
      <w:r>
        <w:rPr/>
        <w:t>adjusted slightly for overall consistency.</w:t>
      </w:r>
    </w:p>
    <w:p>
      <w:pPr>
        <w:pStyle w:val="BodyText"/>
        <w:spacing w:before="3"/>
      </w:pPr>
    </w:p>
    <w:p>
      <w:pPr>
        <w:pStyle w:val="BodyText"/>
        <w:spacing w:line="247" w:lineRule="auto"/>
        <w:ind w:left="100" w:right="145" w:firstLine="720"/>
      </w:pPr>
      <w:r>
        <w:rPr/>
        <w:t>In Elonis v. United States, 135 S. Ct. 2001 (2015), the Court held that for conviction under § 875(c), the government must prove the defendant’s mental state that the communication contained a threat.</w:t>
      </w:r>
      <w:r>
        <w:rPr>
          <w:spacing w:val="76"/>
        </w:rPr>
        <w:t> </w:t>
      </w:r>
      <w:r>
        <w:rPr>
          <w:i/>
        </w:rPr>
        <w:t>Elonis </w:t>
      </w:r>
      <w:r>
        <w:rPr/>
        <w:t>at 2011 (“The mental state requirement must therefore apply</w:t>
      </w:r>
      <w:r>
        <w:rPr>
          <w:spacing w:val="-13"/>
        </w:rPr>
        <w:t> </w:t>
      </w:r>
      <w:r>
        <w:rPr/>
        <w:t>to the fact</w:t>
      </w:r>
      <w:r>
        <w:rPr>
          <w:spacing w:val="-4"/>
        </w:rPr>
        <w:t> </w:t>
      </w:r>
      <w:r>
        <w:rPr/>
        <w:t>that</w:t>
      </w:r>
      <w:r>
        <w:rPr>
          <w:spacing w:val="-4"/>
        </w:rPr>
        <w:t> </w:t>
      </w:r>
      <w:r>
        <w:rPr/>
        <w:t>the</w:t>
      </w:r>
      <w:r>
        <w:rPr>
          <w:spacing w:val="-4"/>
        </w:rPr>
        <w:t> </w:t>
      </w:r>
      <w:r>
        <w:rPr/>
        <w:t>communication</w:t>
      </w:r>
      <w:r>
        <w:rPr>
          <w:spacing w:val="-4"/>
        </w:rPr>
        <w:t> </w:t>
      </w:r>
      <w:r>
        <w:rPr/>
        <w:t>contains</w:t>
      </w:r>
      <w:r>
        <w:rPr>
          <w:spacing w:val="-4"/>
        </w:rPr>
        <w:t> </w:t>
      </w:r>
      <w:r>
        <w:rPr/>
        <w:t>a</w:t>
      </w:r>
      <w:r>
        <w:rPr>
          <w:spacing w:val="-4"/>
        </w:rPr>
        <w:t> </w:t>
      </w:r>
      <w:r>
        <w:rPr/>
        <w:t>threat.”).</w:t>
      </w:r>
      <w:r>
        <w:rPr>
          <w:spacing w:val="40"/>
        </w:rPr>
        <w:t> </w:t>
      </w:r>
      <w:r>
        <w:rPr/>
        <w:t>In</w:t>
      </w:r>
      <w:r>
        <w:rPr>
          <w:spacing w:val="-4"/>
        </w:rPr>
        <w:t> </w:t>
      </w:r>
      <w:r>
        <w:rPr/>
        <w:t>defining</w:t>
      </w:r>
      <w:r>
        <w:rPr>
          <w:spacing w:val="-8"/>
        </w:rPr>
        <w:t> </w:t>
      </w:r>
      <w:r>
        <w:rPr/>
        <w:t>what</w:t>
      </w:r>
      <w:r>
        <w:rPr>
          <w:spacing w:val="-4"/>
        </w:rPr>
        <w:t> </w:t>
      </w:r>
      <w:r>
        <w:rPr/>
        <w:t>mental</w:t>
      </w:r>
      <w:r>
        <w:rPr>
          <w:spacing w:val="-4"/>
        </w:rPr>
        <w:t> </w:t>
      </w:r>
      <w:r>
        <w:rPr/>
        <w:t>state</w:t>
      </w:r>
      <w:r>
        <w:rPr>
          <w:spacing w:val="-4"/>
        </w:rPr>
        <w:t> </w:t>
      </w:r>
      <w:r>
        <w:rPr/>
        <w:t>was</w:t>
      </w:r>
      <w:r>
        <w:rPr>
          <w:spacing w:val="-4"/>
        </w:rPr>
        <w:t> </w:t>
      </w:r>
      <w:r>
        <w:rPr/>
        <w:t>sufficient,</w:t>
      </w:r>
      <w:r>
        <w:rPr>
          <w:spacing w:val="-4"/>
        </w:rPr>
        <w:t> </w:t>
      </w:r>
      <w:r>
        <w:rPr/>
        <w:t>the Court noted that generally the mental state must involve “</w:t>
      </w:r>
      <w:r>
        <w:rPr>
          <w:i/>
        </w:rPr>
        <w:t>awareness </w:t>
      </w:r>
      <w:r>
        <w:rPr/>
        <w:t>of some wrongdoing.” </w:t>
      </w:r>
      <w:r>
        <w:rPr>
          <w:i/>
        </w:rPr>
        <w:t>Elonis </w:t>
      </w:r>
      <w:r>
        <w:rPr/>
        <w:t>at 2011, </w:t>
      </w:r>
      <w:r>
        <w:rPr>
          <w:i/>
        </w:rPr>
        <w:t>quoting </w:t>
      </w:r>
      <w:r>
        <w:rPr/>
        <w:t>Staples v. U.S., 511 U.S. 600, 606-607 (1994).</w:t>
      </w:r>
      <w:r>
        <w:rPr>
          <w:spacing w:val="40"/>
        </w:rPr>
        <w:t> </w:t>
      </w:r>
      <w:r>
        <w:rPr/>
        <w:t>The Court then applied this conclusion by eliminating negligence as an option, </w:t>
      </w:r>
      <w:r>
        <w:rPr>
          <w:i/>
        </w:rPr>
        <w:t>Elonis </w:t>
      </w:r>
      <w:r>
        <w:rPr/>
        <w:t>at 2011, stating that purposely or knowingly</w:t>
      </w:r>
      <w:r>
        <w:rPr>
          <w:spacing w:val="-7"/>
        </w:rPr>
        <w:t> </w:t>
      </w:r>
      <w:r>
        <w:rPr/>
        <w:t>were sufficient, and declining</w:t>
      </w:r>
      <w:r>
        <w:rPr>
          <w:spacing w:val="-9"/>
        </w:rPr>
        <w:t> </w:t>
      </w:r>
      <w:r>
        <w:rPr/>
        <w:t>to address recklessness because it had not been briefed. </w:t>
      </w:r>
      <w:r>
        <w:rPr>
          <w:i/>
        </w:rPr>
        <w:t>Elonis </w:t>
      </w:r>
      <w:r>
        <w:rPr/>
        <w:t>at 2012.</w:t>
      </w:r>
      <w:r>
        <w:rPr>
          <w:spacing w:val="40"/>
        </w:rPr>
        <w:t> </w:t>
      </w:r>
      <w:r>
        <w:rPr/>
        <w:t>As noted above, this is the basis for the mental state of purposely</w:t>
      </w:r>
      <w:r>
        <w:rPr>
          <w:spacing w:val="-8"/>
        </w:rPr>
        <w:t> </w:t>
      </w:r>
      <w:r>
        <w:rPr/>
        <w:t>or knowingly required in paragraph (1)(C).</w:t>
      </w:r>
    </w:p>
    <w:p>
      <w:pPr>
        <w:pStyle w:val="BodyText"/>
        <w:spacing w:before="8"/>
        <w:rPr>
          <w:sz w:val="23"/>
        </w:rPr>
      </w:pPr>
    </w:p>
    <w:p>
      <w:pPr>
        <w:pStyle w:val="BodyText"/>
        <w:spacing w:line="247" w:lineRule="auto" w:before="1"/>
        <w:ind w:left="100" w:firstLine="720"/>
      </w:pPr>
      <w:r>
        <w:rPr/>
        <w:t>Regarding</w:t>
      </w:r>
      <w:r>
        <w:rPr>
          <w:spacing w:val="-7"/>
        </w:rPr>
        <w:t> </w:t>
      </w:r>
      <w:r>
        <w:rPr/>
        <w:t>the</w:t>
      </w:r>
      <w:r>
        <w:rPr>
          <w:spacing w:val="-4"/>
        </w:rPr>
        <w:t> </w:t>
      </w:r>
      <w:r>
        <w:rPr/>
        <w:t>mental</w:t>
      </w:r>
      <w:r>
        <w:rPr>
          <w:spacing w:val="-4"/>
        </w:rPr>
        <w:t> </w:t>
      </w:r>
      <w:r>
        <w:rPr/>
        <w:t>state</w:t>
      </w:r>
      <w:r>
        <w:rPr>
          <w:spacing w:val="-4"/>
        </w:rPr>
        <w:t> </w:t>
      </w:r>
      <w:r>
        <w:rPr/>
        <w:t>of</w:t>
      </w:r>
      <w:r>
        <w:rPr>
          <w:spacing w:val="-4"/>
        </w:rPr>
        <w:t> </w:t>
      </w:r>
      <w:r>
        <w:rPr/>
        <w:t>recklessness,</w:t>
      </w:r>
      <w:r>
        <w:rPr>
          <w:spacing w:val="-4"/>
        </w:rPr>
        <w:t> </w:t>
      </w:r>
      <w:r>
        <w:rPr/>
        <w:t>in</w:t>
      </w:r>
      <w:r>
        <w:rPr>
          <w:spacing w:val="-4"/>
        </w:rPr>
        <w:t> </w:t>
      </w:r>
      <w:r>
        <w:rPr/>
        <w:t>discussing</w:t>
      </w:r>
      <w:r>
        <w:rPr>
          <w:spacing w:val="-10"/>
        </w:rPr>
        <w:t> </w:t>
      </w:r>
      <w:r>
        <w:rPr/>
        <w:t>mental</w:t>
      </w:r>
      <w:r>
        <w:rPr>
          <w:spacing w:val="-4"/>
        </w:rPr>
        <w:t> </w:t>
      </w:r>
      <w:r>
        <w:rPr/>
        <w:t>states,</w:t>
      </w:r>
      <w:r>
        <w:rPr>
          <w:spacing w:val="-4"/>
        </w:rPr>
        <w:t> </w:t>
      </w:r>
      <w:r>
        <w:rPr/>
        <w:t>the</w:t>
      </w:r>
      <w:r>
        <w:rPr>
          <w:spacing w:val="-4"/>
        </w:rPr>
        <w:t> </w:t>
      </w:r>
      <w:r>
        <w:rPr/>
        <w:t>Court</w:t>
      </w:r>
      <w:r>
        <w:rPr>
          <w:spacing w:val="-4"/>
        </w:rPr>
        <w:t> </w:t>
      </w:r>
      <w:r>
        <w:rPr/>
        <w:t>cited</w:t>
      </w:r>
      <w:r>
        <w:rPr>
          <w:spacing w:val="-4"/>
        </w:rPr>
        <w:t> </w:t>
      </w:r>
      <w:r>
        <w:rPr/>
        <w:t>the definitions in Model Penal Code § 2.02.</w:t>
      </w:r>
      <w:r>
        <w:rPr>
          <w:spacing w:val="40"/>
        </w:rPr>
        <w:t> </w:t>
      </w:r>
      <w:r>
        <w:rPr>
          <w:i/>
        </w:rPr>
        <w:t>Elonis </w:t>
      </w:r>
      <w:r>
        <w:rPr/>
        <w:t>at 2011.</w:t>
      </w:r>
      <w:r>
        <w:rPr>
          <w:spacing w:val="40"/>
        </w:rPr>
        <w:t> </w:t>
      </w:r>
      <w:r>
        <w:rPr/>
        <w:t>The Model Penal Code definition of recklessly</w:t>
      </w:r>
      <w:r>
        <w:rPr>
          <w:spacing w:val="-1"/>
        </w:rPr>
        <w:t> </w:t>
      </w:r>
      <w:r>
        <w:rPr/>
        <w:t>is:</w:t>
      </w:r>
    </w:p>
    <w:p>
      <w:pPr>
        <w:pStyle w:val="BodyText"/>
        <w:spacing w:before="3"/>
      </w:pPr>
    </w:p>
    <w:p>
      <w:pPr>
        <w:pStyle w:val="BodyText"/>
        <w:spacing w:line="247" w:lineRule="auto" w:before="1"/>
        <w:ind w:left="820" w:right="882"/>
      </w:pPr>
      <w:r>
        <w:rPr/>
        <w:t>A</w:t>
      </w:r>
      <w:r>
        <w:rPr>
          <w:spacing w:val="-4"/>
        </w:rPr>
        <w:t> </w:t>
      </w:r>
      <w:r>
        <w:rPr/>
        <w:t>person</w:t>
      </w:r>
      <w:r>
        <w:rPr>
          <w:spacing w:val="-3"/>
        </w:rPr>
        <w:t> </w:t>
      </w:r>
      <w:r>
        <w:rPr/>
        <w:t>acts</w:t>
      </w:r>
      <w:r>
        <w:rPr>
          <w:spacing w:val="-3"/>
        </w:rPr>
        <w:t> </w:t>
      </w:r>
      <w:r>
        <w:rPr/>
        <w:t>recklessly</w:t>
      </w:r>
      <w:r>
        <w:rPr>
          <w:spacing w:val="-15"/>
        </w:rPr>
        <w:t> </w:t>
      </w:r>
      <w:r>
        <w:rPr/>
        <w:t>with</w:t>
      </w:r>
      <w:r>
        <w:rPr>
          <w:spacing w:val="-3"/>
        </w:rPr>
        <w:t> </w:t>
      </w:r>
      <w:r>
        <w:rPr/>
        <w:t>respect</w:t>
      </w:r>
      <w:r>
        <w:rPr>
          <w:spacing w:val="-3"/>
        </w:rPr>
        <w:t> </w:t>
      </w:r>
      <w:r>
        <w:rPr/>
        <w:t>to</w:t>
      </w:r>
      <w:r>
        <w:rPr>
          <w:spacing w:val="-3"/>
        </w:rPr>
        <w:t> </w:t>
      </w:r>
      <w:r>
        <w:rPr/>
        <w:t>a</w:t>
      </w:r>
      <w:r>
        <w:rPr>
          <w:spacing w:val="-3"/>
        </w:rPr>
        <w:t> </w:t>
      </w:r>
      <w:r>
        <w:rPr/>
        <w:t>material</w:t>
      </w:r>
      <w:r>
        <w:rPr>
          <w:spacing w:val="-3"/>
        </w:rPr>
        <w:t> </w:t>
      </w:r>
      <w:r>
        <w:rPr/>
        <w:t>element</w:t>
      </w:r>
      <w:r>
        <w:rPr>
          <w:spacing w:val="-3"/>
        </w:rPr>
        <w:t> </w:t>
      </w:r>
      <w:r>
        <w:rPr/>
        <w:t>of</w:t>
      </w:r>
      <w:r>
        <w:rPr>
          <w:spacing w:val="-3"/>
        </w:rPr>
        <w:t> </w:t>
      </w:r>
      <w:r>
        <w:rPr/>
        <w:t>an</w:t>
      </w:r>
      <w:r>
        <w:rPr>
          <w:spacing w:val="-3"/>
        </w:rPr>
        <w:t> </w:t>
      </w:r>
      <w:r>
        <w:rPr/>
        <w:t>offense</w:t>
      </w:r>
      <w:r>
        <w:rPr>
          <w:spacing w:val="-3"/>
        </w:rPr>
        <w:t> </w:t>
      </w:r>
      <w:r>
        <w:rPr/>
        <w:t>when</w:t>
      </w:r>
      <w:r>
        <w:rPr>
          <w:spacing w:val="-3"/>
        </w:rPr>
        <w:t> </w:t>
      </w:r>
      <w:r>
        <w:rPr/>
        <w:t>he consciously disregards a substantial and unjustifiable risk that the material element exists or will result from his conduct. The risk must be of such a nature and</w:t>
      </w:r>
      <w:r>
        <w:rPr>
          <w:spacing w:val="-4"/>
        </w:rPr>
        <w:t> </w:t>
      </w:r>
      <w:r>
        <w:rPr/>
        <w:t>degree</w:t>
      </w:r>
      <w:r>
        <w:rPr>
          <w:spacing w:val="-4"/>
        </w:rPr>
        <w:t> </w:t>
      </w:r>
      <w:r>
        <w:rPr/>
        <w:t>that,</w:t>
      </w:r>
      <w:r>
        <w:rPr>
          <w:spacing w:val="-4"/>
        </w:rPr>
        <w:t> </w:t>
      </w:r>
      <w:r>
        <w:rPr/>
        <w:t>considering</w:t>
      </w:r>
      <w:r>
        <w:rPr>
          <w:spacing w:val="-11"/>
        </w:rPr>
        <w:t> </w:t>
      </w:r>
      <w:r>
        <w:rPr/>
        <w:t>the</w:t>
      </w:r>
      <w:r>
        <w:rPr>
          <w:spacing w:val="-4"/>
        </w:rPr>
        <w:t> </w:t>
      </w:r>
      <w:r>
        <w:rPr/>
        <w:t>nature</w:t>
      </w:r>
      <w:r>
        <w:rPr>
          <w:spacing w:val="-4"/>
        </w:rPr>
        <w:t> </w:t>
      </w:r>
      <w:r>
        <w:rPr/>
        <w:t>and</w:t>
      </w:r>
      <w:r>
        <w:rPr>
          <w:spacing w:val="-4"/>
        </w:rPr>
        <w:t> </w:t>
      </w:r>
      <w:r>
        <w:rPr/>
        <w:t>purpose</w:t>
      </w:r>
      <w:r>
        <w:rPr>
          <w:spacing w:val="-4"/>
        </w:rPr>
        <w:t> </w:t>
      </w:r>
      <w:r>
        <w:rPr/>
        <w:t>of</w:t>
      </w:r>
      <w:r>
        <w:rPr>
          <w:spacing w:val="-4"/>
        </w:rPr>
        <w:t> </w:t>
      </w:r>
      <w:r>
        <w:rPr/>
        <w:t>the</w:t>
      </w:r>
      <w:r>
        <w:rPr>
          <w:spacing w:val="-4"/>
        </w:rPr>
        <w:t> </w:t>
      </w:r>
      <w:r>
        <w:rPr/>
        <w:t>actor's</w:t>
      </w:r>
      <w:r>
        <w:rPr>
          <w:spacing w:val="-4"/>
        </w:rPr>
        <w:t> </w:t>
      </w:r>
      <w:r>
        <w:rPr/>
        <w:t>conduct</w:t>
      </w:r>
      <w:r>
        <w:rPr>
          <w:spacing w:val="-4"/>
        </w:rPr>
        <w:t> </w:t>
      </w:r>
      <w:r>
        <w:rPr/>
        <w:t>and</w:t>
      </w:r>
      <w:r>
        <w:rPr>
          <w:spacing w:val="-4"/>
        </w:rPr>
        <w:t> </w:t>
      </w:r>
      <w:r>
        <w:rPr/>
        <w:t>the circumstances known to him, its disregard involves a gross deviation from the standard of conduct that a law-abiding person would observe in the actor's </w:t>
      </w:r>
      <w:r>
        <w:rPr>
          <w:spacing w:val="-2"/>
        </w:rPr>
        <w:t>situation.</w:t>
      </w:r>
    </w:p>
    <w:p>
      <w:pPr>
        <w:pStyle w:val="BodyText"/>
        <w:spacing w:before="11"/>
        <w:rPr>
          <w:sz w:val="23"/>
        </w:rPr>
      </w:pPr>
    </w:p>
    <w:p>
      <w:pPr>
        <w:pStyle w:val="BodyText"/>
        <w:spacing w:line="247" w:lineRule="auto"/>
        <w:ind w:left="100"/>
      </w:pPr>
      <w:r>
        <w:rPr/>
        <w:t>M.P.C. § 2.02(c).</w:t>
      </w:r>
      <w:r>
        <w:rPr>
          <w:spacing w:val="40"/>
        </w:rPr>
        <w:t> </w:t>
      </w:r>
      <w:r>
        <w:rPr/>
        <w:t>This mental state includes both subjective awareness (defendant must consciously</w:t>
      </w:r>
      <w:r>
        <w:rPr>
          <w:spacing w:val="-11"/>
        </w:rPr>
        <w:t> </w:t>
      </w:r>
      <w:r>
        <w:rPr/>
        <w:t>disregard</w:t>
      </w:r>
      <w:r>
        <w:rPr>
          <w:spacing w:val="-4"/>
        </w:rPr>
        <w:t> </w:t>
      </w:r>
      <w:r>
        <w:rPr/>
        <w:t>a</w:t>
      </w:r>
      <w:r>
        <w:rPr>
          <w:spacing w:val="-4"/>
        </w:rPr>
        <w:t> </w:t>
      </w:r>
      <w:r>
        <w:rPr/>
        <w:t>risk)</w:t>
      </w:r>
      <w:r>
        <w:rPr>
          <w:spacing w:val="-4"/>
        </w:rPr>
        <w:t> </w:t>
      </w:r>
      <w:r>
        <w:rPr/>
        <w:t>and</w:t>
      </w:r>
      <w:r>
        <w:rPr>
          <w:spacing w:val="-4"/>
        </w:rPr>
        <w:t> </w:t>
      </w:r>
      <w:r>
        <w:rPr/>
        <w:t>objective</w:t>
      </w:r>
      <w:r>
        <w:rPr>
          <w:spacing w:val="-4"/>
        </w:rPr>
        <w:t> </w:t>
      </w:r>
      <w:r>
        <w:rPr/>
        <w:t>risk</w:t>
      </w:r>
      <w:r>
        <w:rPr>
          <w:spacing w:val="-4"/>
        </w:rPr>
        <w:t> </w:t>
      </w:r>
      <w:r>
        <w:rPr/>
        <w:t>(disregard</w:t>
      </w:r>
      <w:r>
        <w:rPr>
          <w:spacing w:val="-5"/>
        </w:rPr>
        <w:t> </w:t>
      </w:r>
      <w:r>
        <w:rPr/>
        <w:t>of</w:t>
      </w:r>
      <w:r>
        <w:rPr>
          <w:spacing w:val="-5"/>
        </w:rPr>
        <w:t> </w:t>
      </w:r>
      <w:r>
        <w:rPr/>
        <w:t>the</w:t>
      </w:r>
      <w:r>
        <w:rPr>
          <w:spacing w:val="-4"/>
        </w:rPr>
        <w:t> </w:t>
      </w:r>
      <w:r>
        <w:rPr/>
        <w:t>risk</w:t>
      </w:r>
      <w:r>
        <w:rPr>
          <w:spacing w:val="-4"/>
        </w:rPr>
        <w:t> </w:t>
      </w:r>
      <w:r>
        <w:rPr/>
        <w:t>is</w:t>
      </w:r>
      <w:r>
        <w:rPr>
          <w:spacing w:val="-4"/>
        </w:rPr>
        <w:t> </w:t>
      </w:r>
      <w:r>
        <w:rPr/>
        <w:t>a</w:t>
      </w:r>
      <w:r>
        <w:rPr>
          <w:spacing w:val="-4"/>
        </w:rPr>
        <w:t> </w:t>
      </w:r>
      <w:r>
        <w:rPr/>
        <w:t>gross</w:t>
      </w:r>
      <w:r>
        <w:rPr>
          <w:spacing w:val="-4"/>
        </w:rPr>
        <w:t> </w:t>
      </w:r>
      <w:r>
        <w:rPr/>
        <w:t>deviation</w:t>
      </w:r>
      <w:r>
        <w:rPr>
          <w:spacing w:val="-4"/>
        </w:rPr>
        <w:t> </w:t>
      </w:r>
      <w:r>
        <w:rPr/>
        <w:t>from</w:t>
      </w:r>
      <w:r>
        <w:rPr>
          <w:spacing w:val="-4"/>
        </w:rPr>
        <w:t> </w:t>
      </w:r>
      <w:r>
        <w:rPr/>
        <w:t>the standard of conduct of a law-abiding</w:t>
      </w:r>
      <w:r>
        <w:rPr>
          <w:spacing w:val="-2"/>
        </w:rPr>
        <w:t> </w:t>
      </w:r>
      <w:r>
        <w:rPr/>
        <w:t>person).</w:t>
      </w:r>
      <w:r>
        <w:rPr>
          <w:spacing w:val="40"/>
        </w:rPr>
        <w:t> </w:t>
      </w:r>
      <w:r>
        <w:rPr/>
        <w:t>In leaving the sufficiency</w:t>
      </w:r>
      <w:r>
        <w:rPr>
          <w:spacing w:val="-3"/>
        </w:rPr>
        <w:t> </w:t>
      </w:r>
      <w:r>
        <w:rPr/>
        <w:t>of the reckless mental state unresolved, the </w:t>
      </w:r>
      <w:r>
        <w:rPr>
          <w:i/>
        </w:rPr>
        <w:t>Elonis </w:t>
      </w:r>
      <w:r>
        <w:rPr/>
        <w:t>opinion allows some use of objective factors in evaluating the sufficiency of the defendant’s mental state.</w:t>
      </w:r>
    </w:p>
    <w:p>
      <w:pPr>
        <w:spacing w:after="0" w:line="247" w:lineRule="auto"/>
        <w:sectPr>
          <w:pgSz w:w="12240" w:h="15840"/>
          <w:pgMar w:top="1400" w:bottom="280" w:left="1340" w:right="1320"/>
        </w:sectPr>
      </w:pPr>
    </w:p>
    <w:p>
      <w:pPr>
        <w:pStyle w:val="BodyText"/>
        <w:spacing w:line="247" w:lineRule="auto" w:before="41"/>
        <w:ind w:left="100" w:right="180" w:firstLine="720"/>
      </w:pPr>
      <w:r>
        <w:rPr/>
        <w:t>In </w:t>
      </w:r>
      <w:r>
        <w:rPr>
          <w:i/>
        </w:rPr>
        <w:t>Elonis</w:t>
      </w:r>
      <w:r>
        <w:rPr/>
        <w:t>, the Court did not consider any</w:t>
      </w:r>
      <w:r>
        <w:rPr>
          <w:spacing w:val="-1"/>
        </w:rPr>
        <w:t> </w:t>
      </w:r>
      <w:r>
        <w:rPr/>
        <w:t>First Amendment limits on prosecutions of § 875(c), </w:t>
      </w:r>
      <w:r>
        <w:rPr>
          <w:i/>
        </w:rPr>
        <w:t>see Elonis </w:t>
      </w:r>
      <w:r>
        <w:rPr/>
        <w:t>at 2012 (“Given our disposition, it is not necessary</w:t>
      </w:r>
      <w:r>
        <w:rPr>
          <w:spacing w:val="-3"/>
        </w:rPr>
        <w:t> </w:t>
      </w:r>
      <w:r>
        <w:rPr/>
        <w:t>to consider any</w:t>
      </w:r>
      <w:r>
        <w:rPr>
          <w:spacing w:val="-1"/>
        </w:rPr>
        <w:t> </w:t>
      </w:r>
      <w:r>
        <w:rPr/>
        <w:t>First Amendment issues.”).</w:t>
      </w:r>
      <w:r>
        <w:rPr>
          <w:spacing w:val="40"/>
        </w:rPr>
        <w:t> </w:t>
      </w:r>
      <w:r>
        <w:rPr/>
        <w:t>Other Supreme Court cases indicate that only</w:t>
      </w:r>
      <w:r>
        <w:rPr>
          <w:spacing w:val="-7"/>
        </w:rPr>
        <w:t> </w:t>
      </w:r>
      <w:r>
        <w:rPr/>
        <w:t>“true threats” can be prosecuted.</w:t>
      </w:r>
      <w:r>
        <w:rPr>
          <w:spacing w:val="40"/>
        </w:rPr>
        <w:t> </w:t>
      </w:r>
      <w:r>
        <w:rPr>
          <w:i/>
        </w:rPr>
        <w:t>See </w:t>
      </w:r>
      <w:r>
        <w:rPr/>
        <w:t>United States v. Watts, 394 U.S. 705, 708 (1969); </w:t>
      </w:r>
      <w:r>
        <w:rPr>
          <w:i/>
        </w:rPr>
        <w:t>see also </w:t>
      </w:r>
      <w:r>
        <w:rPr/>
        <w:t>Virginia v. Black, 538</w:t>
      </w:r>
      <w:r>
        <w:rPr>
          <w:spacing w:val="-3"/>
        </w:rPr>
        <w:t> </w:t>
      </w:r>
      <w:r>
        <w:rPr/>
        <w:t>U.S.</w:t>
      </w:r>
      <w:r>
        <w:rPr>
          <w:spacing w:val="-3"/>
        </w:rPr>
        <w:t> </w:t>
      </w:r>
      <w:r>
        <w:rPr/>
        <w:t>343,</w:t>
      </w:r>
      <w:r>
        <w:rPr>
          <w:spacing w:val="-3"/>
        </w:rPr>
        <w:t> </w:t>
      </w:r>
      <w:r>
        <w:rPr/>
        <w:t>359</w:t>
      </w:r>
      <w:r>
        <w:rPr>
          <w:spacing w:val="-3"/>
        </w:rPr>
        <w:t> </w:t>
      </w:r>
      <w:r>
        <w:rPr/>
        <w:t>(2003).</w:t>
      </w:r>
      <w:r>
        <w:rPr>
          <w:spacing w:val="40"/>
        </w:rPr>
        <w:t> </w:t>
      </w:r>
      <w:r>
        <w:rPr/>
        <w:t>Instruction</w:t>
      </w:r>
      <w:r>
        <w:rPr>
          <w:spacing w:val="-3"/>
        </w:rPr>
        <w:t> </w:t>
      </w:r>
      <w:r>
        <w:rPr/>
        <w:t>18.01</w:t>
      </w:r>
      <w:r>
        <w:rPr>
          <w:spacing w:val="-3"/>
        </w:rPr>
        <w:t> </w:t>
      </w:r>
      <w:r>
        <w:rPr/>
        <w:t>implements</w:t>
      </w:r>
      <w:r>
        <w:rPr>
          <w:spacing w:val="-3"/>
        </w:rPr>
        <w:t> </w:t>
      </w:r>
      <w:r>
        <w:rPr/>
        <w:t>this</w:t>
      </w:r>
      <w:r>
        <w:rPr>
          <w:spacing w:val="-3"/>
        </w:rPr>
        <w:t> </w:t>
      </w:r>
      <w:r>
        <w:rPr/>
        <w:t>limit</w:t>
      </w:r>
      <w:r>
        <w:rPr>
          <w:spacing w:val="-3"/>
        </w:rPr>
        <w:t> </w:t>
      </w:r>
      <w:r>
        <w:rPr/>
        <w:t>by</w:t>
      </w:r>
      <w:r>
        <w:rPr>
          <w:spacing w:val="-6"/>
        </w:rPr>
        <w:t> </w:t>
      </w:r>
      <w:r>
        <w:rPr/>
        <w:t>defining</w:t>
      </w:r>
      <w:r>
        <w:rPr>
          <w:spacing w:val="-7"/>
        </w:rPr>
        <w:t> </w:t>
      </w:r>
      <w:r>
        <w:rPr/>
        <w:t>the</w:t>
      </w:r>
      <w:r>
        <w:rPr>
          <w:spacing w:val="-3"/>
        </w:rPr>
        <w:t> </w:t>
      </w:r>
      <w:r>
        <w:rPr/>
        <w:t>term</w:t>
      </w:r>
      <w:r>
        <w:rPr>
          <w:spacing w:val="-3"/>
        </w:rPr>
        <w:t> </w:t>
      </w:r>
      <w:r>
        <w:rPr/>
        <w:t>“threat” in paragraph (2)(A) to reflect those cases.</w:t>
      </w:r>
    </w:p>
    <w:p>
      <w:pPr>
        <w:pStyle w:val="BodyText"/>
        <w:spacing w:before="1"/>
      </w:pPr>
    </w:p>
    <w:p>
      <w:pPr>
        <w:pStyle w:val="BodyText"/>
        <w:spacing w:line="247" w:lineRule="auto"/>
        <w:ind w:left="100" w:right="122" w:firstLine="720"/>
      </w:pPr>
      <w:r>
        <w:rPr/>
        <w:t>In the wake of </w:t>
      </w:r>
      <w:r>
        <w:rPr>
          <w:i/>
        </w:rPr>
        <w:t>Elonis</w:t>
      </w:r>
      <w:r>
        <w:rPr/>
        <w:t>, the Sixth Circuit or a panel of the court considered the § 875(c) offense in United States v. Howard, 947 F.3d 936 (6th Cir. 2020); United States v. Doggart, 906 F.3d 506 (6th Cir. 2018); United States v. Houston, 792 F.3d 663 (6th Cir. 2015) and United States v. Houston, 683 F. App’x 434 (6th Cir. 2017) (unpublished).</w:t>
      </w:r>
      <w:r>
        <w:rPr>
          <w:spacing w:val="40"/>
        </w:rPr>
        <w:t> </w:t>
      </w:r>
      <w:r>
        <w:rPr/>
        <w:t>In the unpublished </w:t>
      </w:r>
      <w:r>
        <w:rPr>
          <w:i/>
        </w:rPr>
        <w:t>Houston</w:t>
      </w:r>
      <w:r>
        <w:rPr>
          <w:i/>
        </w:rPr>
        <w:t> </w:t>
      </w:r>
      <w:r>
        <w:rPr/>
        <w:t>opinion,</w:t>
      </w:r>
      <w:r>
        <w:rPr>
          <w:spacing w:val="-3"/>
        </w:rPr>
        <w:t> </w:t>
      </w:r>
      <w:r>
        <w:rPr/>
        <w:t>the</w:t>
      </w:r>
      <w:r>
        <w:rPr>
          <w:spacing w:val="-3"/>
        </w:rPr>
        <w:t> </w:t>
      </w:r>
      <w:r>
        <w:rPr/>
        <w:t>panel</w:t>
      </w:r>
      <w:r>
        <w:rPr>
          <w:spacing w:val="-3"/>
        </w:rPr>
        <w:t> </w:t>
      </w:r>
      <w:r>
        <w:rPr/>
        <w:t>relied</w:t>
      </w:r>
      <w:r>
        <w:rPr>
          <w:spacing w:val="-3"/>
        </w:rPr>
        <w:t> </w:t>
      </w:r>
      <w:r>
        <w:rPr/>
        <w:t>on</w:t>
      </w:r>
      <w:r>
        <w:rPr>
          <w:spacing w:val="-3"/>
        </w:rPr>
        <w:t> </w:t>
      </w:r>
      <w:r>
        <w:rPr/>
        <w:t>two</w:t>
      </w:r>
      <w:r>
        <w:rPr>
          <w:spacing w:val="-3"/>
        </w:rPr>
        <w:t> </w:t>
      </w:r>
      <w:r>
        <w:rPr/>
        <w:t>cases</w:t>
      </w:r>
      <w:r>
        <w:rPr>
          <w:spacing w:val="-3"/>
        </w:rPr>
        <w:t> </w:t>
      </w:r>
      <w:r>
        <w:rPr/>
        <w:t>decided</w:t>
      </w:r>
      <w:r>
        <w:rPr>
          <w:spacing w:val="-3"/>
        </w:rPr>
        <w:t> </w:t>
      </w:r>
      <w:r>
        <w:rPr/>
        <w:t>before</w:t>
      </w:r>
      <w:r>
        <w:rPr>
          <w:spacing w:val="-14"/>
        </w:rPr>
        <w:t> </w:t>
      </w:r>
      <w:r>
        <w:rPr>
          <w:i/>
        </w:rPr>
        <w:t>Elonis</w:t>
      </w:r>
      <w:r>
        <w:rPr/>
        <w:t>,</w:t>
      </w:r>
      <w:r>
        <w:rPr>
          <w:spacing w:val="-3"/>
        </w:rPr>
        <w:t> </w:t>
      </w:r>
      <w:r>
        <w:rPr/>
        <w:t>United</w:t>
      </w:r>
      <w:r>
        <w:rPr>
          <w:spacing w:val="-3"/>
        </w:rPr>
        <w:t> </w:t>
      </w:r>
      <w:r>
        <w:rPr/>
        <w:t>States</w:t>
      </w:r>
      <w:r>
        <w:rPr>
          <w:spacing w:val="-3"/>
        </w:rPr>
        <w:t> </w:t>
      </w:r>
      <w:r>
        <w:rPr/>
        <w:t>v.</w:t>
      </w:r>
      <w:r>
        <w:rPr>
          <w:spacing w:val="-3"/>
        </w:rPr>
        <w:t> </w:t>
      </w:r>
      <w:r>
        <w:rPr/>
        <w:t>Alkhabaz,</w:t>
      </w:r>
      <w:r>
        <w:rPr>
          <w:spacing w:val="-3"/>
        </w:rPr>
        <w:t> </w:t>
      </w:r>
      <w:r>
        <w:rPr/>
        <w:t>104</w:t>
      </w:r>
      <w:r>
        <w:rPr>
          <w:spacing w:val="-3"/>
        </w:rPr>
        <w:t> </w:t>
      </w:r>
      <w:r>
        <w:rPr/>
        <w:t>F.3d 1492 (6th Cir. 1997) and United States v. Jeffries, 692 F.3d 473 (6th Cir. 2012).</w:t>
      </w:r>
      <w:r>
        <w:rPr>
          <w:spacing w:val="40"/>
        </w:rPr>
        <w:t> </w:t>
      </w:r>
      <w:r>
        <w:rPr>
          <w:i/>
        </w:rPr>
        <w:t>See Houston</w:t>
      </w:r>
      <w:r>
        <w:rPr/>
        <w:t>, 683 F. App’x at 438.</w:t>
      </w:r>
      <w:r>
        <w:rPr>
          <w:spacing w:val="40"/>
        </w:rPr>
        <w:t> </w:t>
      </w:r>
      <w:r>
        <w:rPr/>
        <w:t>In citing these cases, the </w:t>
      </w:r>
      <w:r>
        <w:rPr>
          <w:i/>
        </w:rPr>
        <w:t>Houston </w:t>
      </w:r>
      <w:r>
        <w:rPr/>
        <w:t>panel characterized them both as “</w:t>
      </w:r>
      <w:r>
        <w:rPr>
          <w:i/>
        </w:rPr>
        <w:t>abrogated in part by Elonis</w:t>
      </w:r>
      <w:r>
        <w:rPr/>
        <w:t>.”</w:t>
      </w:r>
      <w:r>
        <w:rPr>
          <w:spacing w:val="74"/>
        </w:rPr>
        <w:t> </w:t>
      </w:r>
      <w:r>
        <w:rPr>
          <w:i/>
        </w:rPr>
        <w:t>Id.</w:t>
      </w:r>
      <w:r>
        <w:rPr>
          <w:i/>
          <w:spacing w:val="75"/>
        </w:rPr>
        <w:t> </w:t>
      </w:r>
      <w:r>
        <w:rPr/>
        <w:t>In addition, in </w:t>
      </w:r>
      <w:r>
        <w:rPr>
          <w:i/>
        </w:rPr>
        <w:t>Doggart</w:t>
      </w:r>
      <w:r>
        <w:rPr/>
        <w:t>, 906 F.3d at 510 &amp; 512, the court cited </w:t>
      </w:r>
      <w:r>
        <w:rPr>
          <w:i/>
        </w:rPr>
        <w:t>Jeffries </w:t>
      </w:r>
      <w:r>
        <w:rPr/>
        <w:t>with approval but abrogated an additional part of</w:t>
      </w:r>
      <w:r>
        <w:rPr>
          <w:spacing w:val="-4"/>
        </w:rPr>
        <w:t> </w:t>
      </w:r>
      <w:r>
        <w:rPr>
          <w:i/>
        </w:rPr>
        <w:t>Alkhabaz</w:t>
      </w:r>
      <w:r>
        <w:rPr/>
        <w:t>.</w:t>
      </w:r>
      <w:r>
        <w:rPr>
          <w:spacing w:val="40"/>
        </w:rPr>
        <w:t> </w:t>
      </w:r>
      <w:r>
        <w:rPr/>
        <w:t>The pattern instruction relies on the parts of the</w:t>
      </w:r>
      <w:r>
        <w:rPr>
          <w:spacing w:val="-3"/>
        </w:rPr>
        <w:t> </w:t>
      </w:r>
      <w:r>
        <w:rPr>
          <w:i/>
        </w:rPr>
        <w:t>Alkhabaz </w:t>
      </w:r>
      <w:r>
        <w:rPr/>
        <w:t>and </w:t>
      </w:r>
      <w:r>
        <w:rPr>
          <w:i/>
        </w:rPr>
        <w:t>Jeffries </w:t>
      </w:r>
      <w:r>
        <w:rPr/>
        <w:t>opinions that continue to be good law after</w:t>
      </w:r>
      <w:r>
        <w:rPr>
          <w:spacing w:val="-2"/>
        </w:rPr>
        <w:t> </w:t>
      </w:r>
      <w:r>
        <w:rPr>
          <w:i/>
        </w:rPr>
        <w:t>Elonis</w:t>
      </w:r>
      <w:r>
        <w:rPr>
          <w:i/>
        </w:rPr>
        <w:t> </w:t>
      </w:r>
      <w:r>
        <w:rPr/>
        <w:t>and </w:t>
      </w:r>
      <w:r>
        <w:rPr>
          <w:i/>
        </w:rPr>
        <w:t>Doggart</w:t>
      </w:r>
      <w:r>
        <w:rPr/>
        <w:t>.</w:t>
      </w:r>
    </w:p>
    <w:p>
      <w:pPr>
        <w:pStyle w:val="BodyText"/>
        <w:spacing w:before="7"/>
        <w:rPr>
          <w:sz w:val="23"/>
        </w:rPr>
      </w:pPr>
    </w:p>
    <w:p>
      <w:pPr>
        <w:pStyle w:val="BodyText"/>
        <w:spacing w:line="247" w:lineRule="auto"/>
        <w:ind w:left="100" w:right="142" w:firstLine="720"/>
      </w:pPr>
      <w:r>
        <w:rPr/>
        <w:t>The pattern instruction does not offer a definition of “knowingly.”</w:t>
      </w:r>
      <w:r>
        <w:rPr>
          <w:spacing w:val="40"/>
        </w:rPr>
        <w:t> </w:t>
      </w:r>
      <w:r>
        <w:rPr/>
        <w:t>Other Sixth Circuit pattern instructions that offer a definition include Instructions 10.03A and 10.03B on Bank Fraud,</w:t>
      </w:r>
      <w:r>
        <w:rPr>
          <w:spacing w:val="-4"/>
        </w:rPr>
        <w:t> </w:t>
      </w:r>
      <w:r>
        <w:rPr/>
        <w:t>both</w:t>
      </w:r>
      <w:r>
        <w:rPr>
          <w:spacing w:val="-4"/>
        </w:rPr>
        <w:t> </w:t>
      </w:r>
      <w:r>
        <w:rPr/>
        <w:t>of</w:t>
      </w:r>
      <w:r>
        <w:rPr>
          <w:spacing w:val="-4"/>
        </w:rPr>
        <w:t> </w:t>
      </w:r>
      <w:r>
        <w:rPr/>
        <w:t>which</w:t>
      </w:r>
      <w:r>
        <w:rPr>
          <w:spacing w:val="-4"/>
        </w:rPr>
        <w:t> </w:t>
      </w:r>
      <w:r>
        <w:rPr/>
        <w:t>provide</w:t>
      </w:r>
      <w:r>
        <w:rPr>
          <w:spacing w:val="-4"/>
        </w:rPr>
        <w:t> </w:t>
      </w:r>
      <w:r>
        <w:rPr/>
        <w:t>a</w:t>
      </w:r>
      <w:r>
        <w:rPr>
          <w:spacing w:val="-4"/>
        </w:rPr>
        <w:t> </w:t>
      </w:r>
      <w:r>
        <w:rPr/>
        <w:t>definition</w:t>
      </w:r>
      <w:r>
        <w:rPr>
          <w:spacing w:val="-4"/>
        </w:rPr>
        <w:t> </w:t>
      </w:r>
      <w:r>
        <w:rPr/>
        <w:t>of</w:t>
      </w:r>
      <w:r>
        <w:rPr>
          <w:spacing w:val="-4"/>
        </w:rPr>
        <w:t> </w:t>
      </w:r>
      <w:r>
        <w:rPr/>
        <w:t>“knowingly”</w:t>
      </w:r>
      <w:r>
        <w:rPr>
          <w:spacing w:val="-4"/>
        </w:rPr>
        <w:t> </w:t>
      </w:r>
      <w:r>
        <w:rPr/>
        <w:t>in</w:t>
      </w:r>
      <w:r>
        <w:rPr>
          <w:spacing w:val="-4"/>
        </w:rPr>
        <w:t> </w:t>
      </w:r>
      <w:r>
        <w:rPr/>
        <w:t>paragraph</w:t>
      </w:r>
      <w:r>
        <w:rPr>
          <w:spacing w:val="-4"/>
        </w:rPr>
        <w:t> </w:t>
      </w:r>
      <w:r>
        <w:rPr/>
        <w:t>(2)(C)</w:t>
      </w:r>
      <w:r>
        <w:rPr>
          <w:spacing w:val="-4"/>
        </w:rPr>
        <w:t> </w:t>
      </w:r>
      <w:r>
        <w:rPr/>
        <w:t>as</w:t>
      </w:r>
      <w:r>
        <w:rPr>
          <w:spacing w:val="-4"/>
        </w:rPr>
        <w:t> </w:t>
      </w:r>
      <w:r>
        <w:rPr/>
        <w:t>follows:</w:t>
      </w:r>
      <w:r>
        <w:rPr>
          <w:spacing w:val="-4"/>
        </w:rPr>
        <w:t> </w:t>
      </w:r>
      <w:r>
        <w:rPr/>
        <w:t>“An</w:t>
      </w:r>
      <w:r>
        <w:rPr>
          <w:spacing w:val="-4"/>
        </w:rPr>
        <w:t> </w:t>
      </w:r>
      <w:r>
        <w:rPr/>
        <w:t>act is done knowingly if it is done voluntarily and not because of mistake or some other innocent reason.”</w:t>
      </w:r>
      <w:r>
        <w:rPr>
          <w:spacing w:val="40"/>
        </w:rPr>
        <w:t> </w:t>
      </w:r>
      <w:r>
        <w:rPr/>
        <w:t>The authority</w:t>
      </w:r>
      <w:r>
        <w:rPr>
          <w:spacing w:val="-3"/>
        </w:rPr>
        <w:t> </w:t>
      </w:r>
      <w:r>
        <w:rPr/>
        <w:t>for this definition is described in the Bank Fraud instructions’ commentaries.</w:t>
      </w:r>
      <w:r>
        <w:rPr>
          <w:spacing w:val="40"/>
        </w:rPr>
        <w:t> </w:t>
      </w:r>
      <w:r>
        <w:rPr/>
        <w:t>Another possible definition of knowingly is, “An act is done knowingly if it is done with awareness, understanding or consciousness.”</w:t>
      </w:r>
      <w:r>
        <w:rPr>
          <w:spacing w:val="40"/>
        </w:rPr>
        <w:t> </w:t>
      </w:r>
      <w:r>
        <w:rPr>
          <w:i/>
        </w:rPr>
        <w:t>See </w:t>
      </w:r>
      <w:r>
        <w:rPr/>
        <w:t>Arthur Andersen v. United States, 125 S. Ct. 2129, 2135-36 (2005) (“‘[K]nowledge’ and ‘knowingly’ are normally</w:t>
      </w:r>
      <w:r>
        <w:rPr>
          <w:spacing w:val="-8"/>
        </w:rPr>
        <w:t> </w:t>
      </w:r>
      <w:r>
        <w:rPr/>
        <w:t>associated with awareness, understanding, or consciousness.”) (citations omitted) (construing term “knowingly” in 18 U.S.C. § 1512).</w:t>
      </w:r>
      <w:r>
        <w:rPr>
          <w:spacing w:val="40"/>
        </w:rPr>
        <w:t> </w:t>
      </w:r>
      <w:r>
        <w:rPr/>
        <w:t>The definition of knowingly from </w:t>
      </w:r>
      <w:r>
        <w:rPr>
          <w:i/>
        </w:rPr>
        <w:t>Arthur Andersen </w:t>
      </w:r>
      <w:r>
        <w:rPr/>
        <w:t>focusing on “awareness” is consistent with the </w:t>
      </w:r>
      <w:r>
        <w:rPr>
          <w:i/>
        </w:rPr>
        <w:t>Elonis </w:t>
      </w:r>
      <w:r>
        <w:rPr/>
        <w:t>Court’s emphasis on awareness, </w:t>
      </w:r>
      <w:r>
        <w:rPr>
          <w:i/>
        </w:rPr>
        <w:t>see Elonis </w:t>
      </w:r>
      <w:r>
        <w:rPr/>
        <w:t>at 2011 (discussing “the conventional requirement for criminal conduct—</w:t>
      </w:r>
      <w:r>
        <w:rPr>
          <w:i/>
        </w:rPr>
        <w:t>awareness </w:t>
      </w:r>
      <w:r>
        <w:rPr/>
        <w:t>of some wrongdoing.”) (citations omitted) (emphasis in </w:t>
      </w:r>
      <w:r>
        <w:rPr>
          <w:i/>
        </w:rPr>
        <w:t>Elonis</w:t>
      </w:r>
      <w:r>
        <w:rPr/>
        <w:t>).</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437" w:right="10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2023-03-20T16:38:19Z</dcterms:created>
  <dcterms:modified xsi:type="dcterms:W3CDTF">2023-03-20T16:38:19Z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