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The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Jury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>
          <w:spacing w:val="-2"/>
        </w:rPr>
        <w:t>Generally</w:t>
      </w:r>
    </w:p>
    <w:p>
      <w:pPr>
        <w:pStyle w:val="BodyText"/>
        <w:spacing w:before="2"/>
        <w:ind w:left="1364" w:right="1365"/>
        <w:jc w:val="center"/>
      </w:pPr>
      <w:r>
        <w:rPr/>
        <w:t>(current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July</w:t>
      </w:r>
      <w:r>
        <w:rPr>
          <w:spacing w:val="-10"/>
        </w:rPr>
        <w:t> </w:t>
      </w:r>
      <w:r>
        <w:rPr/>
        <w:t>1,</w:t>
      </w:r>
      <w:r>
        <w:rPr>
          <w:spacing w:val="-2"/>
        </w:rPr>
        <w:t> </w:t>
      </w:r>
      <w:r>
        <w:rPr>
          <w:spacing w:val="-4"/>
        </w:rPr>
        <w:t>2019)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right="131" w:firstLine="720"/>
      </w:pPr>
      <w:r>
        <w:rPr/>
        <w:t>Generally,</w:t>
      </w:r>
      <w:r>
        <w:rPr>
          <w:spacing w:val="-1"/>
        </w:rPr>
        <w:t> </w:t>
      </w:r>
      <w:r>
        <w:rPr/>
        <w:t>jury</w:t>
      </w:r>
      <w:r>
        <w:rPr>
          <w:spacing w:val="-6"/>
        </w:rPr>
        <w:t> </w:t>
      </w:r>
      <w:r>
        <w:rPr/>
        <w:t>instructions are reviewed as a whole to determine whether they</w:t>
      </w:r>
      <w:r>
        <w:rPr>
          <w:spacing w:val="-20"/>
        </w:rPr>
        <w:t> </w:t>
      </w:r>
      <w:r>
        <w:rPr/>
        <w:t>fairly</w:t>
      </w:r>
      <w:r>
        <w:rPr>
          <w:spacing w:val="-7"/>
        </w:rPr>
        <w:t> </w:t>
      </w:r>
      <w:r>
        <w:rPr/>
        <w:t>and adequately</w:t>
      </w:r>
      <w:r>
        <w:rPr>
          <w:spacing w:val="-11"/>
        </w:rPr>
        <w:t> </w:t>
      </w:r>
      <w:r>
        <w:rPr/>
        <w:t>submit the issues and applicable law to the jury.</w:t>
      </w:r>
      <w:r>
        <w:rPr>
          <w:spacing w:val="40"/>
        </w:rPr>
        <w:t> </w:t>
      </w:r>
      <w:r>
        <w:rPr/>
        <w:t>United States v. Williams, 952 F.2d 1504,</w:t>
      </w:r>
      <w:r>
        <w:rPr>
          <w:spacing w:val="-4"/>
        </w:rPr>
        <w:t> </w:t>
      </w:r>
      <w:r>
        <w:rPr/>
        <w:t>1512</w:t>
      </w:r>
      <w:r>
        <w:rPr>
          <w:spacing w:val="-3"/>
        </w:rPr>
        <w:t> </w:t>
      </w:r>
      <w:r>
        <w:rPr/>
        <w:t>(6th</w:t>
      </w:r>
      <w:r>
        <w:rPr>
          <w:spacing w:val="-3"/>
        </w:rPr>
        <w:t> </w:t>
      </w:r>
      <w:r>
        <w:rPr/>
        <w:t>Cir.</w:t>
      </w:r>
      <w:r>
        <w:rPr>
          <w:spacing w:val="-3"/>
        </w:rPr>
        <w:t> </w:t>
      </w:r>
      <w:r>
        <w:rPr/>
        <w:t>1991).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court’s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jury</w:t>
      </w:r>
      <w:r>
        <w:rPr>
          <w:spacing w:val="-15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according 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discretion</w:t>
      </w:r>
      <w:r>
        <w:rPr>
          <w:spacing w:val="-2"/>
        </w:rPr>
        <w:t> </w:t>
      </w:r>
      <w:r>
        <w:rPr/>
        <w:t>standard.</w:t>
      </w:r>
      <w:r>
        <w:rPr>
          <w:spacing w:val="40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Beaty,</w:t>
      </w:r>
      <w:r>
        <w:rPr>
          <w:spacing w:val="-2"/>
        </w:rPr>
        <w:t> </w:t>
      </w:r>
      <w:r>
        <w:rPr/>
        <w:t>245</w:t>
      </w:r>
      <w:r>
        <w:rPr>
          <w:spacing w:val="-2"/>
        </w:rPr>
        <w:t> </w:t>
      </w:r>
      <w:r>
        <w:rPr/>
        <w:t>F.3d</w:t>
      </w:r>
      <w:r>
        <w:rPr>
          <w:spacing w:val="-2"/>
        </w:rPr>
        <w:t> </w:t>
      </w:r>
      <w:r>
        <w:rPr/>
        <w:t>617,</w:t>
      </w:r>
      <w:r>
        <w:rPr>
          <w:spacing w:val="-2"/>
        </w:rPr>
        <w:t> </w:t>
      </w:r>
      <w:r>
        <w:rPr/>
        <w:t>621-22</w:t>
      </w:r>
      <w:r>
        <w:rPr>
          <w:spacing w:val="-2"/>
        </w:rPr>
        <w:t> </w:t>
      </w:r>
      <w:r>
        <w:rPr/>
        <w:t>(6th</w:t>
      </w:r>
      <w:r>
        <w:rPr>
          <w:spacing w:val="-2"/>
        </w:rPr>
        <w:t> </w:t>
      </w:r>
      <w:r>
        <w:rPr/>
        <w:t>Cir.</w:t>
      </w:r>
      <w:r>
        <w:rPr>
          <w:spacing w:val="-2"/>
        </w:rPr>
        <w:t> </w:t>
      </w:r>
      <w:r>
        <w:rPr/>
        <w:t>2001), </w:t>
      </w:r>
      <w:r>
        <w:rPr>
          <w:i/>
        </w:rPr>
        <w:t>citing</w:t>
      </w:r>
      <w:r>
        <w:rPr>
          <w:i/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Prince,</w:t>
      </w:r>
      <w:r>
        <w:rPr>
          <w:spacing w:val="-2"/>
        </w:rPr>
        <w:t> </w:t>
      </w:r>
      <w:r>
        <w:rPr/>
        <w:t>214</w:t>
      </w:r>
      <w:r>
        <w:rPr>
          <w:spacing w:val="-2"/>
        </w:rPr>
        <w:t> </w:t>
      </w:r>
      <w:r>
        <w:rPr/>
        <w:t>F.3d</w:t>
      </w:r>
      <w:r>
        <w:rPr>
          <w:spacing w:val="-2"/>
        </w:rPr>
        <w:t> </w:t>
      </w:r>
      <w:r>
        <w:rPr/>
        <w:t>740,</w:t>
      </w:r>
      <w:r>
        <w:rPr>
          <w:spacing w:val="-2"/>
        </w:rPr>
        <w:t> </w:t>
      </w:r>
      <w:r>
        <w:rPr/>
        <w:t>761</w:t>
      </w:r>
      <w:r>
        <w:rPr>
          <w:spacing w:val="-2"/>
        </w:rPr>
        <w:t> </w:t>
      </w:r>
      <w:r>
        <w:rPr/>
        <w:t>(6th</w:t>
      </w:r>
      <w:r>
        <w:rPr>
          <w:spacing w:val="-2"/>
        </w:rPr>
        <w:t> </w:t>
      </w:r>
      <w:r>
        <w:rPr/>
        <w:t>Cir.</w:t>
      </w:r>
      <w:r>
        <w:rPr>
          <w:spacing w:val="-2"/>
        </w:rPr>
        <w:t> </w:t>
      </w:r>
      <w:r>
        <w:rPr/>
        <w:t>2000).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particular language, “it is not error to fail to use the language requested by</w:t>
      </w:r>
      <w:r>
        <w:rPr>
          <w:spacing w:val="-6"/>
        </w:rPr>
        <w:t> </w:t>
      </w:r>
      <w:r>
        <w:rPr/>
        <w:t>the parties if the instruction as given is accurate and sufficient.”</w:t>
      </w:r>
      <w:r>
        <w:rPr>
          <w:spacing w:val="40"/>
        </w:rPr>
        <w:t> </w:t>
      </w:r>
      <w:r>
        <w:rPr>
          <w:i/>
        </w:rPr>
        <w:t>Williams</w:t>
      </w:r>
      <w:r>
        <w:rPr/>
        <w:t>, 952 F.2d at 1512, </w:t>
      </w:r>
      <w:r>
        <w:rPr>
          <w:i/>
        </w:rPr>
        <w:t>quoting </w:t>
      </w:r>
      <w:r>
        <w:rPr/>
        <w:t>United States v. Horton, 847 F.2d 313, 322 (6th Cir. 1988).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7" w:lineRule="auto" w:before="1"/>
        <w:ind w:right="131" w:firstLine="720"/>
      </w:pPr>
      <w:r>
        <w:rPr/>
        <w:t>When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refuses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requested</w:t>
      </w:r>
      <w:r>
        <w:rPr>
          <w:spacing w:val="-3"/>
        </w:rPr>
        <w:t> </w:t>
      </w:r>
      <w:r>
        <w:rPr/>
        <w:t>instruction,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Sixth</w:t>
      </w:r>
      <w:r>
        <w:rPr>
          <w:spacing w:val="-3"/>
        </w:rPr>
        <w:t> </w:t>
      </w:r>
      <w:r>
        <w:rPr/>
        <w:t>Circuit</w:t>
      </w:r>
      <w:r>
        <w:rPr>
          <w:spacing w:val="-3"/>
        </w:rPr>
        <w:t> </w:t>
      </w:r>
      <w:r>
        <w:rPr/>
        <w:t>holds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 is “reversible only</w:t>
      </w:r>
      <w:r>
        <w:rPr>
          <w:spacing w:val="-3"/>
        </w:rPr>
        <w:t> </w:t>
      </w:r>
      <w:r>
        <w:rPr/>
        <w:t>if that instruction is (1) a correct statement of the law, (2) not substantially covered by</w:t>
      </w:r>
      <w:r>
        <w:rPr>
          <w:spacing w:val="-8"/>
        </w:rPr>
        <w:t> </w:t>
      </w:r>
      <w:r>
        <w:rPr/>
        <w:t>the charge actually</w:t>
      </w:r>
      <w:r>
        <w:rPr>
          <w:spacing w:val="-7"/>
        </w:rPr>
        <w:t> </w:t>
      </w:r>
      <w:r>
        <w:rPr/>
        <w:t>delivered to the jury, and (3) concerns a point so important in the trial that the failure to give it substantially</w:t>
      </w:r>
      <w:r>
        <w:rPr>
          <w:spacing w:val="-3"/>
        </w:rPr>
        <w:t> </w:t>
      </w:r>
      <w:r>
        <w:rPr/>
        <w:t>impairs the defendant’s defense.”</w:t>
      </w:r>
      <w:r>
        <w:rPr>
          <w:spacing w:val="40"/>
        </w:rPr>
        <w:t> </w:t>
      </w:r>
      <w:r>
        <w:rPr>
          <w:i/>
        </w:rPr>
        <w:t>Williams</w:t>
      </w:r>
      <w:r>
        <w:rPr/>
        <w:t>, 952 F.2d at 1512, </w:t>
      </w:r>
      <w:r>
        <w:rPr>
          <w:i/>
        </w:rPr>
        <w:t>citing </w:t>
      </w:r>
      <w:r>
        <w:rPr/>
        <w:t>United States v. Parrish, 736 F.2d 152, 156 (5th Cir. 1984).</w:t>
      </w:r>
      <w:r>
        <w:rPr>
          <w:spacing w:val="77"/>
        </w:rPr>
        <w:t> </w:t>
      </w:r>
      <w:r>
        <w:rPr>
          <w:i/>
        </w:rPr>
        <w:t>See also </w:t>
      </w:r>
      <w:r>
        <w:rPr/>
        <w:t>United States v. Sassak, 881 F.2d 276, 279 (6th Cir. 1989), </w:t>
      </w:r>
      <w:r>
        <w:rPr>
          <w:i/>
        </w:rPr>
        <w:t>citing Parrish</w:t>
      </w:r>
      <w:r>
        <w:rPr/>
        <w:t>, 736 F.2d at 156.</w:t>
      </w:r>
    </w:p>
    <w:p>
      <w:pPr>
        <w:pStyle w:val="BodyText"/>
        <w:ind w:left="0"/>
      </w:pPr>
    </w:p>
    <w:p>
      <w:pPr>
        <w:pStyle w:val="BodyText"/>
        <w:spacing w:line="247" w:lineRule="auto" w:before="1"/>
        <w:ind w:right="131" w:firstLine="720"/>
      </w:pPr>
      <w:r>
        <w:rPr/>
        <w:t>When a defendant fails to object to a jury</w:t>
      </w:r>
      <w:r>
        <w:rPr>
          <w:spacing w:val="-8"/>
        </w:rPr>
        <w:t> </w:t>
      </w:r>
      <w:r>
        <w:rPr/>
        <w:t>instruction at trial, the appellate court reviews only</w:t>
      </w:r>
      <w:r>
        <w:rPr>
          <w:spacing w:val="-9"/>
        </w:rPr>
        <w:t> </w:t>
      </w:r>
      <w:r>
        <w:rPr/>
        <w:t>for</w:t>
      </w:r>
      <w:r>
        <w:rPr>
          <w:spacing w:val="-2"/>
        </w:rPr>
        <w:t> </w:t>
      </w:r>
      <w:r>
        <w:rPr/>
        <w:t>plain</w:t>
      </w:r>
      <w:r>
        <w:rPr>
          <w:spacing w:val="-2"/>
        </w:rPr>
        <w:t> </w:t>
      </w:r>
      <w:r>
        <w:rPr/>
        <w:t>error.</w:t>
      </w:r>
      <w:r>
        <w:rPr>
          <w:spacing w:val="40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52(b);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Olano,</w:t>
      </w:r>
      <w:r>
        <w:rPr>
          <w:spacing w:val="-2"/>
        </w:rPr>
        <w:t> </w:t>
      </w:r>
      <w:r>
        <w:rPr/>
        <w:t>507</w:t>
      </w:r>
      <w:r>
        <w:rPr>
          <w:spacing w:val="-2"/>
        </w:rPr>
        <w:t> </w:t>
      </w:r>
      <w:r>
        <w:rPr/>
        <w:t>U.S. 725, 732 (1993).</w:t>
      </w:r>
      <w:r>
        <w:rPr>
          <w:spacing w:val="80"/>
        </w:rPr>
        <w:t> </w:t>
      </w:r>
      <w:r>
        <w:rPr/>
        <w:t>“[B]efore an appellate court can correct an error not raised at trial, there must be (1) ‘error,’ (2) that is ‘plain,’ and (3) that ‘affect[s] substantial rights.’”</w:t>
      </w:r>
      <w:r>
        <w:rPr>
          <w:spacing w:val="40"/>
        </w:rPr>
        <w:t> </w:t>
      </w:r>
      <w:r>
        <w:rPr/>
        <w:t>Johnson v. United States,</w:t>
      </w:r>
      <w:r>
        <w:rPr>
          <w:spacing w:val="-2"/>
        </w:rPr>
        <w:t> </w:t>
      </w:r>
      <w:r>
        <w:rPr/>
        <w:t>520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461,</w:t>
      </w:r>
      <w:r>
        <w:rPr>
          <w:spacing w:val="-2"/>
        </w:rPr>
        <w:t> </w:t>
      </w:r>
      <w:r>
        <w:rPr/>
        <w:t>466-67</w:t>
      </w:r>
      <w:r>
        <w:rPr>
          <w:spacing w:val="-2"/>
        </w:rPr>
        <w:t> </w:t>
      </w:r>
      <w:r>
        <w:rPr/>
        <w:t>(1997),</w:t>
      </w:r>
      <w:r>
        <w:rPr>
          <w:spacing w:val="-4"/>
        </w:rPr>
        <w:t> </w:t>
      </w:r>
      <w:r>
        <w:rPr>
          <w:i/>
        </w:rPr>
        <w:t>quoting</w:t>
      </w:r>
      <w:r>
        <w:rPr>
          <w:i/>
          <w:spacing w:val="-2"/>
        </w:rPr>
        <w:t> </w:t>
      </w:r>
      <w:r>
        <w:rPr>
          <w:i/>
        </w:rPr>
        <w:t>Olano</w:t>
      </w:r>
      <w:r>
        <w:rPr/>
        <w:t>,</w:t>
      </w:r>
      <w:r>
        <w:rPr>
          <w:spacing w:val="-2"/>
        </w:rPr>
        <w:t> </w:t>
      </w:r>
      <w:r>
        <w:rPr/>
        <w:t>507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732.</w:t>
      </w:r>
      <w:r>
        <w:rPr>
          <w:spacing w:val="40"/>
        </w:rPr>
        <w:t> </w:t>
      </w:r>
      <w:r>
        <w:rPr/>
        <w:t>“If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are met, an appellate court may</w:t>
      </w:r>
      <w:r>
        <w:rPr>
          <w:spacing w:val="-9"/>
        </w:rPr>
        <w:t> </w:t>
      </w:r>
      <w:r>
        <w:rPr/>
        <w:t>then exercise its discretion to notice a forfeited error, but only</w:t>
      </w:r>
      <w:r>
        <w:rPr>
          <w:spacing w:val="-13"/>
        </w:rPr>
        <w:t> </w:t>
      </w:r>
      <w:r>
        <w:rPr/>
        <w:t>if (4) the error ‘seriously</w:t>
      </w:r>
      <w:r>
        <w:rPr>
          <w:spacing w:val="-9"/>
        </w:rPr>
        <w:t> </w:t>
      </w:r>
      <w:r>
        <w:rPr/>
        <w:t>affect[s] the fairness, integrity</w:t>
      </w:r>
      <w:r>
        <w:rPr>
          <w:spacing w:val="-4"/>
        </w:rPr>
        <w:t> </w:t>
      </w:r>
      <w:r>
        <w:rPr/>
        <w:t>or public reputation of judicial proceedings.’” </w:t>
      </w:r>
      <w:r>
        <w:rPr>
          <w:i/>
        </w:rPr>
        <w:t>Johnson, </w:t>
      </w:r>
      <w:r>
        <w:rPr/>
        <w:t>520 U.S. at 467, </w:t>
      </w:r>
      <w:r>
        <w:rPr>
          <w:i/>
        </w:rPr>
        <w:t>quoting Olano</w:t>
      </w:r>
      <w:r>
        <w:rPr/>
        <w:t>, 507 U.S. at 732.</w:t>
      </w:r>
      <w:r>
        <w:rPr>
          <w:spacing w:val="40"/>
        </w:rPr>
        <w:t> </w:t>
      </w:r>
      <w:r>
        <w:rPr/>
        <w:t>In </w:t>
      </w:r>
      <w:r>
        <w:rPr>
          <w:i/>
        </w:rPr>
        <w:t>Olano</w:t>
      </w:r>
      <w:r>
        <w:rPr/>
        <w:t>, the Supreme Court discussed but did not adopt the miscarriage of justice standard, noting that the</w:t>
      </w:r>
      <w:r>
        <w:rPr>
          <w:spacing w:val="40"/>
        </w:rPr>
        <w:t> </w:t>
      </w:r>
      <w:r>
        <w:rPr/>
        <w:t>miscarriage of justice standard in the collateral review jurisprudence of the Supreme Court meant actual innocence and that it had never held that the Rule 52(b) remedy</w:t>
      </w:r>
      <w:r>
        <w:rPr>
          <w:spacing w:val="-13"/>
        </w:rPr>
        <w:t> </w:t>
      </w:r>
      <w:r>
        <w:rPr/>
        <w:t>was limited to cases of actual innocence.</w:t>
      </w:r>
      <w:r>
        <w:rPr>
          <w:spacing w:val="40"/>
        </w:rPr>
        <w:t> </w:t>
      </w:r>
      <w:r>
        <w:rPr>
          <w:i/>
        </w:rPr>
        <w:t>Olano,</w:t>
      </w:r>
      <w:r>
        <w:rPr>
          <w:i/>
          <w:spacing w:val="-3"/>
        </w:rPr>
        <w:t> </w:t>
      </w:r>
      <w:r>
        <w:rPr/>
        <w:t>507</w:t>
      </w:r>
      <w:r>
        <w:rPr>
          <w:spacing w:val="-3"/>
        </w:rPr>
        <w:t> </w:t>
      </w:r>
      <w:r>
        <w:rPr/>
        <w:t>U.S.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736;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>
          <w:i/>
        </w:rPr>
        <w:t>also</w:t>
      </w:r>
      <w:r>
        <w:rPr>
          <w:i/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Thomas,</w:t>
      </w:r>
      <w:r>
        <w:rPr>
          <w:spacing w:val="-3"/>
        </w:rPr>
        <w:t> </w:t>
      </w:r>
      <w:r>
        <w:rPr/>
        <w:t>11</w:t>
      </w:r>
      <w:r>
        <w:rPr>
          <w:spacing w:val="-3"/>
        </w:rPr>
        <w:t> </w:t>
      </w:r>
      <w:r>
        <w:rPr/>
        <w:t>F.3d</w:t>
      </w:r>
      <w:r>
        <w:rPr>
          <w:spacing w:val="-3"/>
        </w:rPr>
        <w:t> </w:t>
      </w:r>
      <w:r>
        <w:rPr/>
        <w:t>620,</w:t>
      </w:r>
      <w:r>
        <w:rPr>
          <w:spacing w:val="-3"/>
        </w:rPr>
        <w:t> </w:t>
      </w:r>
      <w:r>
        <w:rPr/>
        <w:t>630</w:t>
      </w:r>
      <w:r>
        <w:rPr>
          <w:spacing w:val="-3"/>
        </w:rPr>
        <w:t> </w:t>
      </w:r>
      <w:r>
        <w:rPr/>
        <w:t>(6th</w:t>
      </w:r>
      <w:r>
        <w:rPr>
          <w:spacing w:val="-3"/>
        </w:rPr>
        <w:t> </w:t>
      </w:r>
      <w:r>
        <w:rPr/>
        <w:t>Cir. 1993) (“While the Court [in </w:t>
      </w:r>
      <w:r>
        <w:rPr>
          <w:i/>
        </w:rPr>
        <w:t>Olano</w:t>
      </w:r>
      <w:r>
        <w:rPr/>
        <w:t>] referred to the ‘miscarriage of justice standard,’ it remarked that it had never held a Rule 52(b) remedy</w:t>
      </w:r>
      <w:r>
        <w:rPr>
          <w:spacing w:val="-8"/>
        </w:rPr>
        <w:t> </w:t>
      </w:r>
      <w:r>
        <w:rPr/>
        <w:t>was warranted only</w:t>
      </w:r>
      <w:r>
        <w:rPr>
          <w:spacing w:val="-7"/>
        </w:rPr>
        <w:t> </w:t>
      </w:r>
      <w:r>
        <w:rPr/>
        <w:t>in cases of actual innocence.”).</w:t>
      </w:r>
    </w:p>
    <w:p>
      <w:pPr>
        <w:pStyle w:val="BodyText"/>
        <w:spacing w:line="247" w:lineRule="auto"/>
        <w:ind w:right="130"/>
      </w:pPr>
      <w:r>
        <w:rPr/>
        <w:t>Although the Court did not adopt the miscarriage of justice standard, the Sixth Circuit has occasionally</w:t>
      </w:r>
      <w:r>
        <w:rPr>
          <w:spacing w:val="-14"/>
        </w:rPr>
        <w:t> </w:t>
      </w:r>
      <w:r>
        <w:rPr/>
        <w:t>cited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standard.</w:t>
      </w:r>
      <w:r>
        <w:rPr>
          <w:spacing w:val="40"/>
        </w:rPr>
        <w:t> </w:t>
      </w:r>
      <w:r>
        <w:rPr>
          <w:i/>
        </w:rPr>
        <w:t>See,</w:t>
      </w:r>
      <w:r>
        <w:rPr>
          <w:i/>
          <w:spacing w:val="-3"/>
        </w:rPr>
        <w:t> </w:t>
      </w:r>
      <w:r>
        <w:rPr>
          <w:i/>
        </w:rPr>
        <w:t>e.g.</w:t>
      </w:r>
      <w:r>
        <w:rPr/>
        <w:t>,</w:t>
      </w:r>
      <w:r>
        <w:rPr>
          <w:spacing w:val="-5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King,</w:t>
      </w:r>
      <w:r>
        <w:rPr>
          <w:spacing w:val="-3"/>
        </w:rPr>
        <w:t> </w:t>
      </w:r>
      <w:r>
        <w:rPr/>
        <w:t>169</w:t>
      </w:r>
      <w:r>
        <w:rPr>
          <w:spacing w:val="-3"/>
        </w:rPr>
        <w:t> </w:t>
      </w:r>
      <w:r>
        <w:rPr/>
        <w:t>F.3d</w:t>
      </w:r>
      <w:r>
        <w:rPr>
          <w:spacing w:val="-3"/>
        </w:rPr>
        <w:t> </w:t>
      </w:r>
      <w:r>
        <w:rPr/>
        <w:t>1035,</w:t>
      </w:r>
      <w:r>
        <w:rPr>
          <w:spacing w:val="-3"/>
        </w:rPr>
        <w:t> </w:t>
      </w:r>
      <w:r>
        <w:rPr/>
        <w:t>1040</w:t>
      </w:r>
      <w:r>
        <w:rPr>
          <w:spacing w:val="-3"/>
        </w:rPr>
        <w:t> </w:t>
      </w:r>
      <w:r>
        <w:rPr/>
        <w:t>(6th</w:t>
      </w:r>
      <w:r>
        <w:rPr>
          <w:spacing w:val="-3"/>
        </w:rPr>
        <w:t> </w:t>
      </w:r>
      <w:r>
        <w:rPr/>
        <w:t>Cir. 1999)(“An instruction is not plainly erroneous unless there was an egregious error, one that directly</w:t>
      </w:r>
      <w:r>
        <w:rPr>
          <w:spacing w:val="-2"/>
        </w:rPr>
        <w:t> </w:t>
      </w:r>
      <w:r>
        <w:rPr/>
        <w:t>leads to a miscarriage of justice.”); United States v. Wilkinson, 26 F.3d 623, 625 (6th Cir.</w:t>
      </w:r>
      <w:r>
        <w:rPr>
          <w:spacing w:val="40"/>
        </w:rPr>
        <w:t> </w:t>
      </w:r>
      <w:r>
        <w:rPr/>
        <w:t>1994).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tabs>
          <w:tab w:pos="8770" w:val="left" w:leader="dot"/>
        </w:tabs>
        <w:spacing w:line="247" w:lineRule="auto"/>
        <w:ind w:right="131" w:firstLine="720"/>
      </w:pPr>
      <w:r>
        <w:rPr/>
        <w:t>In reviewing the substance of given instructions for plain error, the Sixth Circuit held that, “In determining the adequacy</w:t>
      </w:r>
      <w:r>
        <w:rPr>
          <w:spacing w:val="-4"/>
        </w:rPr>
        <w:t> </w:t>
      </w:r>
      <w:r>
        <w:rPr/>
        <w:t>of a jury</w:t>
      </w:r>
      <w:r>
        <w:rPr>
          <w:spacing w:val="-2"/>
        </w:rPr>
        <w:t> </w:t>
      </w:r>
      <w:r>
        <w:rPr/>
        <w:t>instruction, ‘the instruction must be viewed in its entirety,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misstatement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charge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</w:t>
      </w:r>
      <w:r>
        <w:rPr>
          <w:spacing w:val="-4"/>
        </w:rPr>
        <w:t> </w:t>
      </w:r>
      <w:r>
        <w:rPr/>
        <w:t>reversal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elsewhere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instruction the correct information is conveyed to the jury</w:t>
      </w:r>
      <w:r>
        <w:rPr>
          <w:spacing w:val="-2"/>
        </w:rPr>
        <w:t> </w:t>
      </w:r>
      <w:r>
        <w:rPr/>
        <w:t>in a clear and concise manner.</w:t>
        <w:tab/>
      </w:r>
      <w:r>
        <w:rPr>
          <w:spacing w:val="-6"/>
        </w:rPr>
        <w:t>’”</w:t>
      </w:r>
    </w:p>
    <w:p>
      <w:pPr>
        <w:pStyle w:val="BodyText"/>
        <w:spacing w:line="247" w:lineRule="auto"/>
        <w:ind w:right="131"/>
      </w:pP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Nelson,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F.3d</w:t>
      </w:r>
      <w:r>
        <w:rPr>
          <w:spacing w:val="-3"/>
        </w:rPr>
        <w:t> </w:t>
      </w:r>
      <w:r>
        <w:rPr/>
        <w:t>199,</w:t>
      </w:r>
      <w:r>
        <w:rPr>
          <w:spacing w:val="-3"/>
        </w:rPr>
        <w:t> </w:t>
      </w:r>
      <w:r>
        <w:rPr/>
        <w:t>202</w:t>
      </w:r>
      <w:r>
        <w:rPr>
          <w:spacing w:val="-3"/>
        </w:rPr>
        <w:t> </w:t>
      </w:r>
      <w:r>
        <w:rPr/>
        <w:t>(6th</w:t>
      </w:r>
      <w:r>
        <w:rPr>
          <w:spacing w:val="-3"/>
        </w:rPr>
        <w:t> </w:t>
      </w:r>
      <w:r>
        <w:rPr/>
        <w:t>Cir.</w:t>
      </w:r>
      <w:r>
        <w:rPr>
          <w:spacing w:val="-3"/>
        </w:rPr>
        <w:t> </w:t>
      </w:r>
      <w:r>
        <w:rPr/>
        <w:t>1994),</w:t>
      </w:r>
      <w:r>
        <w:rPr>
          <w:spacing w:val="-4"/>
        </w:rPr>
        <w:t> </w:t>
      </w:r>
      <w:r>
        <w:rPr>
          <w:i/>
        </w:rPr>
        <w:t>quoting</w:t>
      </w:r>
      <w:r>
        <w:rPr>
          <w:i/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Pope,</w:t>
      </w:r>
      <w:r>
        <w:rPr>
          <w:spacing w:val="-3"/>
        </w:rPr>
        <w:t> </w:t>
      </w:r>
      <w:r>
        <w:rPr/>
        <w:t>561 F.2d 663, 670 (6th Cir. 1977).</w:t>
      </w:r>
    </w:p>
    <w:p>
      <w:pPr>
        <w:spacing w:after="0" w:line="247" w:lineRule="auto"/>
        <w:sectPr>
          <w:type w:val="continuous"/>
          <w:pgSz w:w="12240" w:h="15840"/>
          <w:pgMar w:top="1400" w:bottom="280" w:left="1340" w:right="1340"/>
        </w:sectPr>
      </w:pPr>
    </w:p>
    <w:p>
      <w:pPr>
        <w:pStyle w:val="BodyText"/>
        <w:spacing w:line="247" w:lineRule="auto" w:before="41"/>
        <w:ind w:right="195" w:firstLine="720"/>
      </w:pPr>
      <w:r>
        <w:rPr/>
        <w:t>In reviewing the omission of an instruction for plain error, the court has stated that “‘[A]n omitted or incomplete instruction is even less likely to justify reversal, since such an instruction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prejudicial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misstatement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law.’”</w:t>
      </w:r>
      <w:r>
        <w:rPr>
          <w:spacing w:val="40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Sanderson,</w:t>
      </w:r>
      <w:r>
        <w:rPr>
          <w:spacing w:val="-3"/>
        </w:rPr>
        <w:t> </w:t>
      </w:r>
      <w:r>
        <w:rPr/>
        <w:t>966 F.3d 184, 187 (6th Cir.1992), </w:t>
      </w:r>
      <w:r>
        <w:rPr>
          <w:i/>
        </w:rPr>
        <w:t>quoting </w:t>
      </w:r>
      <w:r>
        <w:rPr/>
        <w:t>United States v. Hook, 781 F.2d 1166, 1172-73 (6th Cir.</w:t>
      </w:r>
    </w:p>
    <w:p>
      <w:pPr>
        <w:pStyle w:val="BodyText"/>
        <w:spacing w:line="272" w:lineRule="exact"/>
      </w:pPr>
      <w:r>
        <w:rPr>
          <w:spacing w:val="-2"/>
        </w:rPr>
        <w:t>1986).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right="107" w:firstLine="720"/>
        <w:rPr>
          <w:i/>
        </w:rPr>
      </w:pPr>
      <w:r>
        <w:rPr/>
        <w:t>The standard for review of jury</w:t>
      </w:r>
      <w:r>
        <w:rPr>
          <w:spacing w:val="-7"/>
        </w:rPr>
        <w:t> </w:t>
      </w:r>
      <w:r>
        <w:rPr/>
        <w:t>instructions may be affected if the defendant jointly submitted the instruction or stipulated to it.</w:t>
      </w:r>
      <w:r>
        <w:rPr>
          <w:spacing w:val="40"/>
        </w:rPr>
        <w:t> </w:t>
      </w:r>
      <w:r>
        <w:rPr/>
        <w:t>In United States v. Sharpe, 996 F.2d 125 (6th Cir. 1993), the defendant and the government jointly submitted an instruction that the defendant sought to challenge on appeal.</w:t>
      </w:r>
      <w:r>
        <w:rPr>
          <w:spacing w:val="80"/>
          <w:w w:val="150"/>
        </w:rPr>
        <w:t> </w:t>
      </w:r>
      <w:r>
        <w:rPr/>
        <w:t>The court declined to review the instruction, citing</w:t>
      </w:r>
      <w:r>
        <w:rPr>
          <w:spacing w:val="-5"/>
        </w:rPr>
        <w:t> </w:t>
      </w:r>
      <w:r>
        <w:rPr/>
        <w:t>the fact that the defendant did not object to the instructions and in fact jointly</w:t>
      </w:r>
      <w:r>
        <w:rPr>
          <w:spacing w:val="-7"/>
        </w:rPr>
        <w:t> </w:t>
      </w:r>
      <w:r>
        <w:rPr/>
        <w:t>submitted them.</w:t>
      </w:r>
      <w:r>
        <w:rPr>
          <w:spacing w:val="40"/>
        </w:rPr>
        <w:t> </w:t>
      </w:r>
      <w:r>
        <w:rPr>
          <w:i/>
        </w:rPr>
        <w:t>Id. </w:t>
      </w:r>
      <w:r>
        <w:rPr/>
        <w:t>at 128-29, </w:t>
      </w:r>
      <w:r>
        <w:rPr>
          <w:i/>
        </w:rPr>
        <w:t>citing </w:t>
      </w:r>
      <w:r>
        <w:rPr/>
        <w:t>United States v. Young, 745 F.2d 733, 752 (2d Cir. 1984) and United States v. Thurman, 417 F.2d 752, 753 (D.C. Cir. 1959).</w:t>
      </w:r>
      <w:r>
        <w:rPr>
          <w:spacing w:val="76"/>
        </w:rPr>
        <w:t> </w:t>
      </w:r>
      <w:r>
        <w:rPr/>
        <w:t>In United States v. Barrow, 118 F.3d 482 (6th Cir. 1997), the defendant stipulated to an instruction that he sought to challenge on appeal.</w:t>
      </w:r>
      <w:r>
        <w:rPr>
          <w:spacing w:val="40"/>
        </w:rPr>
        <w:t> </w:t>
      </w:r>
      <w:r>
        <w:rPr/>
        <w:t>The court recounted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Sharpe</w:t>
      </w:r>
      <w:r>
        <w:rPr>
          <w:i/>
          <w:spacing w:val="-4"/>
        </w:rPr>
        <w:t> </w:t>
      </w:r>
      <w:r>
        <w:rPr/>
        <w:t>holding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invited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doctrine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foreclose</w:t>
      </w:r>
      <w:r>
        <w:rPr>
          <w:spacing w:val="-3"/>
        </w:rPr>
        <w:t> </w:t>
      </w:r>
      <w:r>
        <w:rPr/>
        <w:t>relief when the interests of justice demand otherwise.</w:t>
      </w:r>
      <w:r>
        <w:rPr>
          <w:spacing w:val="69"/>
        </w:rPr>
        <w:t> </w:t>
      </w:r>
      <w:r>
        <w:rPr>
          <w:i/>
        </w:rPr>
        <w:t>Id. </w:t>
      </w:r>
      <w:r>
        <w:rPr/>
        <w:t>at 491.</w:t>
      </w:r>
      <w:r>
        <w:rPr>
          <w:spacing w:val="77"/>
        </w:rPr>
        <w:t> </w:t>
      </w:r>
      <w:r>
        <w:rPr/>
        <w:t>The analysis of the interests of justice is left to the appellate court’s discretion.</w:t>
      </w:r>
      <w:r>
        <w:rPr>
          <w:spacing w:val="40"/>
        </w:rPr>
        <w:t> </w:t>
      </w:r>
      <w:r>
        <w:rPr/>
        <w:t>Here, the court decided that the interests of justice supported review of the defendant’s challenge to the instructions for two reasons:</w:t>
      </w:r>
      <w:r>
        <w:rPr>
          <w:spacing w:val="40"/>
        </w:rPr>
        <w:t> </w:t>
      </w:r>
      <w:r>
        <w:rPr/>
        <w:t>the government was as much at fault as the defendant for the stipulated instruction, and the</w:t>
      </w:r>
      <w:r>
        <w:rPr>
          <w:spacing w:val="40"/>
        </w:rPr>
        <w:t> </w:t>
      </w:r>
      <w:r>
        <w:rPr/>
        <w:t>defendant was claiming not just that the instruction was wrong but that it deprived him of his constitutional</w:t>
      </w:r>
      <w:r>
        <w:rPr>
          <w:spacing w:val="-2"/>
        </w:rPr>
        <w:t> </w:t>
      </w:r>
      <w:r>
        <w:rPr/>
        <w:t>rights.</w:t>
      </w:r>
      <w:r>
        <w:rPr>
          <w:spacing w:val="40"/>
        </w:rPr>
        <w:t> </w:t>
      </w:r>
      <w:r>
        <w:rPr>
          <w:i/>
        </w:rPr>
        <w:t>Id.</w:t>
      </w:r>
      <w:r>
        <w:rPr>
          <w:i/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cited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latter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distinction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and the </w:t>
      </w:r>
      <w:r>
        <w:rPr>
          <w:i/>
        </w:rPr>
        <w:t>Sharpe </w:t>
      </w:r>
      <w:r>
        <w:rPr/>
        <w:t>case.</w:t>
      </w:r>
      <w:r>
        <w:rPr>
          <w:spacing w:val="80"/>
        </w:rPr>
        <w:t> </w:t>
      </w:r>
      <w:r>
        <w:rPr/>
        <w:t>After concluding that review was warranted, the court stated that, “This does not mean however, that the fact that the parties stipulated to the instruction will not play</w:t>
      </w:r>
      <w:r>
        <w:rPr>
          <w:spacing w:val="-14"/>
        </w:rPr>
        <w:t> </w:t>
      </w:r>
      <w:r>
        <w:rPr/>
        <w:t>a role in our analysis of some of defendant’s claims.”</w:t>
      </w:r>
      <w:r>
        <w:rPr>
          <w:spacing w:val="40"/>
        </w:rPr>
        <w:t> </w:t>
      </w:r>
      <w:r>
        <w:rPr>
          <w:i/>
        </w:rPr>
        <w:t>Id.</w:t>
      </w:r>
      <w:r>
        <w:rPr>
          <w:i/>
          <w:spacing w:val="40"/>
        </w:rPr>
        <w:t> </w:t>
      </w:r>
      <w:r>
        <w:rPr/>
        <w:t>The court decided to treat the stipulated instructions the same as it would treat instructions that were not objected to, by</w:t>
      </w:r>
      <w:r>
        <w:rPr>
          <w:spacing w:val="-5"/>
        </w:rPr>
        <w:t> </w:t>
      </w:r>
      <w:r>
        <w:rPr/>
        <w:t>applying the plain-error standard.</w:t>
      </w:r>
      <w:r>
        <w:rPr>
          <w:spacing w:val="40"/>
        </w:rPr>
        <w:t> </w:t>
      </w:r>
      <w:r>
        <w:rPr>
          <w:i/>
        </w:rPr>
        <w:t>Id.</w:t>
      </w:r>
    </w:p>
    <w:p>
      <w:pPr>
        <w:pStyle w:val="BodyText"/>
        <w:spacing w:before="9"/>
        <w:ind w:left="0"/>
        <w:rPr>
          <w:i/>
          <w:sz w:val="22"/>
        </w:rPr>
      </w:pPr>
    </w:p>
    <w:p>
      <w:pPr>
        <w:pStyle w:val="BodyText"/>
        <w:spacing w:line="247" w:lineRule="auto"/>
        <w:ind w:right="131" w:firstLine="720"/>
      </w:pPr>
      <w:r>
        <w:rPr/>
        <w:t>Finally, in reviewing denial of a collateral attack under 28 U.S.C. § 2255, the Sixth Circuit held that “to obtain post-conviction relief for an erroneous jury</w:t>
      </w:r>
      <w:r>
        <w:rPr>
          <w:spacing w:val="-17"/>
        </w:rPr>
        <w:t> </w:t>
      </w:r>
      <w:r>
        <w:rPr/>
        <w:t>instruction to which no objection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trial,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defendant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excusing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procedural</w:t>
      </w:r>
      <w:r>
        <w:rPr>
          <w:spacing w:val="-1"/>
        </w:rPr>
        <w:t> </w:t>
      </w:r>
      <w:r>
        <w:rPr/>
        <w:t>default and</w:t>
      </w:r>
      <w:r>
        <w:rPr>
          <w:spacing w:val="-4"/>
        </w:rPr>
        <w:t> </w:t>
      </w:r>
      <w:r>
        <w:rPr/>
        <w:t>actual</w:t>
      </w:r>
      <w:r>
        <w:rPr>
          <w:spacing w:val="-4"/>
        </w:rPr>
        <w:t> </w:t>
      </w:r>
      <w:r>
        <w:rPr/>
        <w:t>prejudice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alleged</w:t>
      </w:r>
      <w:r>
        <w:rPr>
          <w:spacing w:val="-4"/>
        </w:rPr>
        <w:t> </w:t>
      </w:r>
      <w:r>
        <w:rPr/>
        <w:t>error.”</w:t>
      </w:r>
      <w:r>
        <w:rPr>
          <w:spacing w:val="40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Rattigan,</w:t>
      </w:r>
      <w:r>
        <w:rPr>
          <w:spacing w:val="-4"/>
        </w:rPr>
        <w:t> </w:t>
      </w:r>
      <w:r>
        <w:rPr/>
        <w:t>151</w:t>
      </w:r>
      <w:r>
        <w:rPr>
          <w:spacing w:val="-4"/>
        </w:rPr>
        <w:t> </w:t>
      </w:r>
      <w:r>
        <w:rPr/>
        <w:t>F.3d</w:t>
      </w:r>
      <w:r>
        <w:rPr>
          <w:spacing w:val="-4"/>
        </w:rPr>
        <w:t> </w:t>
      </w:r>
      <w:r>
        <w:rPr/>
        <w:t>551,</w:t>
      </w:r>
      <w:r>
        <w:rPr>
          <w:spacing w:val="-4"/>
        </w:rPr>
        <w:t> </w:t>
      </w:r>
      <w:r>
        <w:rPr/>
        <w:t>554</w:t>
      </w:r>
      <w:r>
        <w:rPr>
          <w:spacing w:val="-4"/>
        </w:rPr>
        <w:t> </w:t>
      </w:r>
      <w:r>
        <w:rPr/>
        <w:t>(6th Cir. 1998).</w:t>
      </w:r>
    </w:p>
    <w:sectPr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365" w:right="136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2023-03-20T16:39:13Z</dcterms:created>
  <dcterms:modified xsi:type="dcterms:W3CDTF">2023-03-20T16:39:13Z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PrintServer180</vt:lpwstr>
  </property>
  <property fmtid="{D5CDD505-2E9C-101B-9397-08002B2CF9AE}" pid="4" name="LastSaved">
    <vt:filetime>2023-03-20T00:00:00Z</vt:filetime>
  </property>
  <property fmtid="{D5CDD505-2E9C-101B-9397-08002B2CF9AE}" pid="5" name="Producer">
    <vt:lpwstr>Corel PDF Engine Version 18.0.0.200</vt:lpwstr>
  </property>
</Properties>
</file>